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Иркутской области от 29.12.2022 N 134-ОЗ</w:t>
              <w:br/>
              <w:t xml:space="preserve">"О внесении изменений в Закон Иркутской области "Об особо охраняемых природных территориях и иных особо охраняемых территориях в Иркутской области"</w:t>
              <w:br/>
              <w:t xml:space="preserve">(принят Постановлением Законодательного Собрания Иркутской области от 14.12.2022 N 62/23-ЗС)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09.06.2026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0"/>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2022 года</w:t>
            </w:r>
          </w:p>
        </w:tc>
        <w:tc>
          <w:tcPr>
            <w:tcW w:w="5103" w:type="dxa"/>
            <w:tcBorders>
              <w:top w:val="nil"/>
              <w:left w:val="nil"/>
              <w:bottom w:val="nil"/>
              <w:right w:val="nil"/>
            </w:tcBorders>
          </w:tcPr>
          <w:p>
            <w:pPr>
              <w:pStyle w:val="0"/>
              <w:jc w:val="right"/>
            </w:pPr>
            <w:r>
              <w:rPr>
                <w:sz w:val="24"/>
              </w:rPr>
              <w:t xml:space="preserve">N 134-ОЗ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both"/>
      </w:pPr>
      <w:r>
        <w:rPr>
          <w:sz w:val="24"/>
        </w:rPr>
      </w:r>
    </w:p>
    <w:p>
      <w:pPr>
        <w:pStyle w:val="2"/>
        <w:jc w:val="center"/>
      </w:pPr>
      <w:r>
        <w:rPr>
          <w:sz w:val="24"/>
        </w:rPr>
        <w:t xml:space="preserve">ИРКУТСКОЙ ОБЛАСТИ</w:t>
      </w:r>
    </w:p>
    <w:p>
      <w:pPr>
        <w:pStyle w:val="2"/>
        <w:jc w:val="both"/>
      </w:pPr>
      <w:r>
        <w:rPr>
          <w:sz w:val="24"/>
        </w:rPr>
      </w:r>
    </w:p>
    <w:p>
      <w:pPr>
        <w:pStyle w:val="2"/>
        <w:jc w:val="center"/>
      </w:pPr>
      <w:r>
        <w:rPr>
          <w:sz w:val="24"/>
        </w:rPr>
        <w:t xml:space="preserve">О ВНЕСЕНИИ ИЗМЕНЕНИЙ В ЗАКОН ИРКУТСКОЙ ОБЛАСТИ "ОБ ОСОБО</w:t>
      </w:r>
    </w:p>
    <w:p>
      <w:pPr>
        <w:pStyle w:val="2"/>
        <w:jc w:val="center"/>
      </w:pPr>
      <w:r>
        <w:rPr>
          <w:sz w:val="24"/>
        </w:rPr>
        <w:t xml:space="preserve">ОХРАНЯЕМЫХ ПРИРОДНЫХ ТЕРРИТОРИЯХ И ИНЫХ ОСОБО ОХРАНЯЕМЫХ</w:t>
      </w:r>
    </w:p>
    <w:p>
      <w:pPr>
        <w:pStyle w:val="2"/>
        <w:jc w:val="center"/>
      </w:pPr>
      <w:r>
        <w:rPr>
          <w:sz w:val="24"/>
        </w:rPr>
        <w:t xml:space="preserve">ТЕРРИТОРИЯХ В ИРКУТСКОЙ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Законодательного Собрания</w:t>
      </w:r>
    </w:p>
    <w:p>
      <w:pPr>
        <w:pStyle w:val="0"/>
        <w:jc w:val="right"/>
      </w:pPr>
      <w:r>
        <w:rPr>
          <w:sz w:val="24"/>
        </w:rPr>
        <w:t xml:space="preserve">Иркутской области</w:t>
      </w:r>
    </w:p>
    <w:p>
      <w:pPr>
        <w:pStyle w:val="0"/>
        <w:jc w:val="right"/>
      </w:pPr>
      <w:r>
        <w:rPr>
          <w:sz w:val="24"/>
        </w:rPr>
        <w:t xml:space="preserve">от 14 декабря 2022 года</w:t>
      </w:r>
    </w:p>
    <w:p>
      <w:pPr>
        <w:pStyle w:val="0"/>
        <w:jc w:val="right"/>
      </w:pPr>
      <w:r>
        <w:rPr>
          <w:sz w:val="24"/>
        </w:rPr>
        <w:t xml:space="preserve">N 62/23-ЗС</w:t>
      </w:r>
    </w:p>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Внести в </w:t>
      </w:r>
      <w:hyperlink w:history="0" r:id="rId8"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Закон</w:t>
        </w:r>
      </w:hyperlink>
      <w:r>
        <w:rPr>
          <w:sz w:val="24"/>
        </w:rPr>
        <w:t xml:space="preserve"> Иркутской области от 19 июня 2008 года N 27-оз "Об особо охраняемых природных территориях и иных особо охраняемых территориях в Иркутской области" (Ведомости Законодательного Собрания Иркутской области, 2008, N 43, т. 1; Ведомости Законодательного Собрания Иркутской области, 2009, N 13, т. 2; 2011, N 37; 2013, N 52, т. 2; 2014, N 10; 2015, N 31; 2016, N 44; 2021, N 39, N 48) следующие изменения:</w:t>
      </w:r>
    </w:p>
    <w:p>
      <w:pPr>
        <w:pStyle w:val="0"/>
        <w:spacing w:before="240" w:lineRule="auto"/>
        <w:ind w:firstLine="540"/>
        <w:jc w:val="both"/>
      </w:pPr>
      <w:r>
        <w:rPr>
          <w:sz w:val="24"/>
        </w:rPr>
        <w:t xml:space="preserve">1) в </w:t>
      </w:r>
      <w:hyperlink w:history="0" r:id="rId9"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части 1 статьи 6</w:t>
        </w:r>
      </w:hyperlink>
      <w:r>
        <w:rPr>
          <w:sz w:val="24"/>
        </w:rPr>
        <w:t xml:space="preserve">:</w:t>
      </w:r>
    </w:p>
    <w:p>
      <w:pPr>
        <w:pStyle w:val="0"/>
        <w:spacing w:before="240" w:lineRule="auto"/>
        <w:ind w:firstLine="540"/>
        <w:jc w:val="both"/>
      </w:pPr>
      <w:hyperlink w:history="0" r:id="rId10"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 К полномочиям Правительства Иркутской области в соответствии с федеральным и областным законодательством относится решение вопросов в сфере организации, охраны и использования особо охраняемых природных территорий и иных особо охраняемых территорий регионального значения, в том числе:";</w:t>
      </w:r>
    </w:p>
    <w:p>
      <w:pPr>
        <w:pStyle w:val="0"/>
        <w:spacing w:before="240" w:lineRule="auto"/>
        <w:ind w:firstLine="540"/>
        <w:jc w:val="both"/>
      </w:pPr>
      <w:hyperlink w:history="0" r:id="rId11"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обеспечение охраны особо охраняемых природных территорий регионального значения и управления ими, охраны окружающей среды в пределах границ территорий традиционного природопользования коренных малочисленных народов Севера, Сибири и Дальнего Востока Российской Федерации регионального значения (далее - территория традиционного природопользования), иных особо охраняемых территорий, находящихся в государственной собственности области;";</w:t>
      </w:r>
    </w:p>
    <w:p>
      <w:pPr>
        <w:pStyle w:val="0"/>
        <w:spacing w:before="240" w:lineRule="auto"/>
        <w:ind w:firstLine="540"/>
        <w:jc w:val="both"/>
      </w:pPr>
      <w:hyperlink w:history="0" r:id="rId12"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дополнить</w:t>
        </w:r>
      </w:hyperlink>
      <w:r>
        <w:rPr>
          <w:sz w:val="24"/>
        </w:rPr>
        <w:t xml:space="preserve"> пунктом 14 следующего содержания:</w:t>
      </w:r>
    </w:p>
    <w:p>
      <w:pPr>
        <w:pStyle w:val="0"/>
        <w:spacing w:before="240" w:lineRule="auto"/>
        <w:ind w:firstLine="540"/>
        <w:jc w:val="both"/>
      </w:pPr>
      <w:r>
        <w:rPr>
          <w:sz w:val="24"/>
        </w:rPr>
        <w:t xml:space="preserve">"14) иные полномочия в соответствии с федеральным и областным законодательством;";</w:t>
      </w:r>
    </w:p>
    <w:p>
      <w:pPr>
        <w:pStyle w:val="0"/>
        <w:spacing w:before="240" w:lineRule="auto"/>
        <w:ind w:firstLine="540"/>
        <w:jc w:val="both"/>
      </w:pPr>
      <w:r>
        <w:rPr>
          <w:sz w:val="24"/>
        </w:rPr>
        <w:t xml:space="preserve">2) в </w:t>
      </w:r>
      <w:hyperlink w:history="0" r:id="rId13"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статье 9(1)</w:t>
        </w:r>
      </w:hyperlink>
      <w:r>
        <w:rPr>
          <w:sz w:val="24"/>
        </w:rPr>
        <w:t xml:space="preserve">:</w:t>
      </w:r>
    </w:p>
    <w:p>
      <w:pPr>
        <w:pStyle w:val="0"/>
        <w:spacing w:before="240" w:lineRule="auto"/>
        <w:ind w:firstLine="540"/>
        <w:jc w:val="both"/>
      </w:pPr>
      <w:r>
        <w:rPr>
          <w:sz w:val="24"/>
        </w:rPr>
        <w:t xml:space="preserve">в индивидуализированном </w:t>
      </w:r>
      <w:hyperlink w:history="0" r:id="rId14"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заголовке</w:t>
        </w:r>
      </w:hyperlink>
      <w:r>
        <w:rPr>
          <w:sz w:val="24"/>
        </w:rPr>
        <w:t xml:space="preserve"> слова "коренных малочисленных народов Севера, Сибири и Дальнего Востока Российской Федерации регионального значения" исключить;</w:t>
      </w:r>
    </w:p>
    <w:p>
      <w:pPr>
        <w:pStyle w:val="0"/>
        <w:spacing w:before="240" w:lineRule="auto"/>
        <w:ind w:firstLine="540"/>
        <w:jc w:val="both"/>
      </w:pPr>
      <w:r>
        <w:rPr>
          <w:sz w:val="24"/>
        </w:rPr>
        <w:t xml:space="preserve">в </w:t>
      </w:r>
      <w:hyperlink w:history="0" r:id="rId15"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части 1</w:t>
        </w:r>
      </w:hyperlink>
      <w:r>
        <w:rPr>
          <w:sz w:val="24"/>
        </w:rPr>
        <w:t xml:space="preserve"> слова "коренных малочисленных народов Севера, Сибири и Дальнего Востока Российской Федерации регионального значения (далее - территория традиционного природопользования)" исключить;</w:t>
      </w:r>
    </w:p>
    <w:p>
      <w:pPr>
        <w:pStyle w:val="0"/>
        <w:spacing w:before="240" w:lineRule="auto"/>
        <w:ind w:firstLine="540"/>
        <w:jc w:val="both"/>
      </w:pPr>
      <w:r>
        <w:rPr>
          <w:sz w:val="24"/>
        </w:rPr>
        <w:t xml:space="preserve">3) в </w:t>
      </w:r>
      <w:hyperlink w:history="0" r:id="rId16"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пункте 4 части 1 статьи 12</w:t>
        </w:r>
      </w:hyperlink>
      <w:r>
        <w:rPr>
          <w:sz w:val="24"/>
        </w:rPr>
        <w:t xml:space="preserve"> слово "обеспечивающего" заменить словом "осуществляющего";</w:t>
      </w:r>
    </w:p>
    <w:p>
      <w:pPr>
        <w:pStyle w:val="0"/>
        <w:spacing w:before="240" w:lineRule="auto"/>
        <w:ind w:firstLine="540"/>
        <w:jc w:val="both"/>
      </w:pPr>
      <w:r>
        <w:rPr>
          <w:sz w:val="24"/>
        </w:rPr>
        <w:t xml:space="preserve">4) </w:t>
      </w:r>
      <w:hyperlink w:history="0" r:id="rId17"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дополнить</w:t>
        </w:r>
      </w:hyperlink>
      <w:r>
        <w:rPr>
          <w:sz w:val="24"/>
        </w:rPr>
        <w:t xml:space="preserve"> статьей 12(1) следующего содержания:</w:t>
      </w:r>
    </w:p>
    <w:p>
      <w:pPr>
        <w:pStyle w:val="0"/>
        <w:spacing w:before="240" w:lineRule="auto"/>
        <w:ind w:firstLine="540"/>
        <w:jc w:val="both"/>
      </w:pPr>
      <w:r>
        <w:rPr>
          <w:sz w:val="24"/>
        </w:rPr>
        <w:t xml:space="preserve">"Статья 12(1). Совещательные и координационные органы при Правительстве Иркутской области в сфере организации, охраны и использования особо охраняемых природных территорий и иных особо охраняемых территорий регионального значения</w:t>
      </w:r>
    </w:p>
    <w:p>
      <w:pPr>
        <w:pStyle w:val="0"/>
        <w:jc w:val="both"/>
      </w:pPr>
      <w:r>
        <w:rPr>
          <w:sz w:val="24"/>
        </w:rPr>
      </w:r>
    </w:p>
    <w:p>
      <w:pPr>
        <w:pStyle w:val="0"/>
        <w:ind w:firstLine="540"/>
        <w:jc w:val="both"/>
      </w:pPr>
      <w:r>
        <w:rPr>
          <w:sz w:val="24"/>
        </w:rPr>
        <w:t xml:space="preserve">В целях привлечения представителей Законодательного Собрания Иркутской области, федеральных государственных органов, органов местного самоуправления муниципальных образований области, представителей общественных объединений и иных лиц к предварительному рассмотрению вопросов, отнесенных к полномочиям Правительства Иркутской области в сфере организации, охраны и использования особо охраняемых природных территорий и иных особо охраняемых территорий регионального значения, и подготовки по ним предложений, имеющих рекомендательный характер, при Правительстве Иркутской области образуются совещательные органы.</w:t>
      </w:r>
    </w:p>
    <w:p>
      <w:pPr>
        <w:pStyle w:val="0"/>
        <w:spacing w:before="240" w:lineRule="auto"/>
        <w:ind w:firstLine="540"/>
        <w:jc w:val="both"/>
      </w:pPr>
      <w:r>
        <w:rPr>
          <w:sz w:val="24"/>
        </w:rPr>
        <w:t xml:space="preserve">В целях обеспечения взаимодействия Правительства Иркутской области с Законодательным Собранием Иркутской области, территориальными органами федеральных органов исполнительной власти, органами государственной власти других субъектов Российской Федерации, органами местного самоуправления муниципальных образований области, общественными объединениями, средствами массовой информации, иными органами, организациями и гражданами по вопросам, возникающим в сфере организации, охраны и использования особо охраняемых природных территорий и иных особо охраняемых территорий регионального значения, при Правительстве Иркутской области образуются координационные органы.</w:t>
      </w:r>
    </w:p>
    <w:p>
      <w:pPr>
        <w:pStyle w:val="0"/>
        <w:spacing w:before="240" w:lineRule="auto"/>
        <w:ind w:firstLine="540"/>
        <w:jc w:val="both"/>
      </w:pPr>
      <w:r>
        <w:rPr>
          <w:sz w:val="24"/>
        </w:rPr>
        <w:t xml:space="preserve">Цели образования и порядок деятельности таких органов, их состав определяются Правительством Иркутской области.";</w:t>
      </w:r>
    </w:p>
    <w:p>
      <w:pPr>
        <w:pStyle w:val="0"/>
        <w:spacing w:before="240" w:lineRule="auto"/>
        <w:ind w:firstLine="540"/>
        <w:jc w:val="both"/>
      </w:pPr>
      <w:r>
        <w:rPr>
          <w:sz w:val="24"/>
        </w:rPr>
        <w:t xml:space="preserve">5) </w:t>
      </w:r>
      <w:hyperlink w:history="0" r:id="rId18" w:tooltip="Закон Иркутской области от 19.06.2008 N 27-оз (ред. от 29.11.2021) &quot;Об особо охраняемых природных территориях и иных особо охраняемых территориях в Иркутской области&quot; (принят Постановлением Законодательного Собрания Иркутской области от 28.05.2008 N 43/13а-ЗС) ------------ Недействующая редакция {КонсультантПлюс}">
        <w:r>
          <w:rPr>
            <w:sz w:val="24"/>
            <w:color w:val="0000ff"/>
          </w:rPr>
          <w:t xml:space="preserve">статью 16</w:t>
        </w:r>
      </w:hyperlink>
      <w:r>
        <w:rPr>
          <w:sz w:val="24"/>
        </w:rPr>
        <w:t xml:space="preserve"> изложить в следующей редакции:</w:t>
      </w:r>
    </w:p>
    <w:p>
      <w:pPr>
        <w:pStyle w:val="0"/>
        <w:spacing w:before="240" w:lineRule="auto"/>
        <w:ind w:firstLine="540"/>
        <w:jc w:val="both"/>
      </w:pPr>
      <w:r>
        <w:rPr>
          <w:sz w:val="24"/>
        </w:rPr>
        <w:t xml:space="preserve">"Статья 16. Охрана особо охраняемых природных территорий регионального значения и управление ими</w:t>
      </w:r>
    </w:p>
    <w:p>
      <w:pPr>
        <w:pStyle w:val="0"/>
        <w:jc w:val="both"/>
      </w:pPr>
      <w:r>
        <w:rPr>
          <w:sz w:val="24"/>
        </w:rPr>
      </w:r>
    </w:p>
    <w:p>
      <w:pPr>
        <w:pStyle w:val="0"/>
        <w:ind w:firstLine="540"/>
        <w:jc w:val="both"/>
      </w:pPr>
      <w:r>
        <w:rPr>
          <w:sz w:val="24"/>
        </w:rPr>
        <w:t xml:space="preserve">Охрана особо охраняемых природных территорий регионального значения и управление ими осуществляются в порядке, определенном Правительством Иркутской области.".</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Настоящий Закон вступает в силу после дня его официального опубликования.</w:t>
      </w:r>
    </w:p>
    <w:p>
      <w:pPr>
        <w:pStyle w:val="0"/>
        <w:jc w:val="both"/>
      </w:pPr>
      <w:r>
        <w:rPr>
          <w:sz w:val="24"/>
        </w:rPr>
      </w:r>
    </w:p>
    <w:p>
      <w:pPr>
        <w:pStyle w:val="0"/>
        <w:jc w:val="right"/>
      </w:pPr>
      <w:r>
        <w:rPr>
          <w:sz w:val="24"/>
        </w:rPr>
        <w:t xml:space="preserve">Губернатор Иркутской области</w:t>
      </w:r>
    </w:p>
    <w:p>
      <w:pPr>
        <w:pStyle w:val="0"/>
        <w:jc w:val="right"/>
      </w:pPr>
      <w:r>
        <w:rPr>
          <w:sz w:val="24"/>
        </w:rPr>
        <w:t xml:space="preserve">И.И.КОБЗЕВ</w:t>
      </w:r>
    </w:p>
    <w:p>
      <w:pPr>
        <w:pStyle w:val="0"/>
      </w:pPr>
      <w:r>
        <w:rPr>
          <w:sz w:val="24"/>
        </w:rPr>
        <w:t xml:space="preserve">г. Иркутск</w:t>
      </w:r>
    </w:p>
    <w:p>
      <w:pPr>
        <w:pStyle w:val="0"/>
        <w:spacing w:before="240" w:lineRule="auto"/>
        <w:jc w:val="both"/>
      </w:pPr>
      <w:r>
        <w:rPr>
          <w:sz w:val="24"/>
        </w:rPr>
        <w:t xml:space="preserve">29 декабря 2022 года</w:t>
      </w:r>
    </w:p>
    <w:p>
      <w:pPr>
        <w:pStyle w:val="0"/>
        <w:spacing w:before="240" w:lineRule="auto"/>
        <w:jc w:val="both"/>
      </w:pPr>
      <w:r>
        <w:rPr>
          <w:sz w:val="24"/>
        </w:rPr>
        <w:t xml:space="preserve">N 134-ОЗ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Иркутской области от 29.12.2022 N 134-ОЗ</w:t>
            <w:br/>
            <w:t>"О внесении изменений в Закон Иркутской области "Об особо охраняемых прир...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1&amp;n=186512&amp;date=09.06.2026" TargetMode = "External"/><Relationship Id="rId9" Type="http://schemas.openxmlformats.org/officeDocument/2006/relationships/hyperlink" Target="https://login.consultant.ru/link/?req=doc&amp;base=RLAW411&amp;n=186512&amp;date=09.06.2026&amp;dst=100170&amp;field=134" TargetMode = "External"/><Relationship Id="rId10" Type="http://schemas.openxmlformats.org/officeDocument/2006/relationships/hyperlink" Target="https://login.consultant.ru/link/?req=doc&amp;base=RLAW411&amp;n=186512&amp;date=09.06.2026&amp;dst=100170&amp;field=134" TargetMode = "External"/><Relationship Id="rId11" Type="http://schemas.openxmlformats.org/officeDocument/2006/relationships/hyperlink" Target="https://login.consultant.ru/link/?req=doc&amp;base=RLAW411&amp;n=186512&amp;date=09.06.2026&amp;dst=100175&amp;field=134" TargetMode = "External"/><Relationship Id="rId12" Type="http://schemas.openxmlformats.org/officeDocument/2006/relationships/hyperlink" Target="https://login.consultant.ru/link/?req=doc&amp;base=RLAW411&amp;n=186512&amp;date=09.06.2026&amp;dst=100170&amp;field=134" TargetMode = "External"/><Relationship Id="rId13" Type="http://schemas.openxmlformats.org/officeDocument/2006/relationships/hyperlink" Target="https://login.consultant.ru/link/?req=doc&amp;base=RLAW411&amp;n=186512&amp;date=09.06.2026&amp;dst=100184&amp;field=134" TargetMode = "External"/><Relationship Id="rId14" Type="http://schemas.openxmlformats.org/officeDocument/2006/relationships/hyperlink" Target="https://login.consultant.ru/link/?req=doc&amp;base=RLAW411&amp;n=186512&amp;date=09.06.2026&amp;dst=100184&amp;field=134" TargetMode = "External"/><Relationship Id="rId15" Type="http://schemas.openxmlformats.org/officeDocument/2006/relationships/hyperlink" Target="https://login.consultant.ru/link/?req=doc&amp;base=RLAW411&amp;n=186512&amp;date=09.06.2026&amp;dst=100185&amp;field=134" TargetMode = "External"/><Relationship Id="rId16" Type="http://schemas.openxmlformats.org/officeDocument/2006/relationships/hyperlink" Target="https://login.consultant.ru/link/?req=doc&amp;base=RLAW411&amp;n=186512&amp;date=09.06.2026&amp;dst=100155&amp;field=134" TargetMode = "External"/><Relationship Id="rId17" Type="http://schemas.openxmlformats.org/officeDocument/2006/relationships/hyperlink" Target="https://login.consultant.ru/link/?req=doc&amp;base=RLAW411&amp;n=186512&amp;date=09.06.2026" TargetMode = "External"/><Relationship Id="rId18" Type="http://schemas.openxmlformats.org/officeDocument/2006/relationships/hyperlink" Target="https://login.consultant.ru/link/?req=doc&amp;base=RLAW411&amp;n=186512&amp;date=09.06.2026&amp;dst=1002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Иркутской области от 29.12.2022 N 134-ОЗ
"О внесении изменений в Закон Иркутской области "Об особо охраняемых природных территориях и иных особо охраняемых территориях в Иркутской области"
(принят Постановлением Законодательного Собрания Иркутской области от 14.12.2022 N 62/23-ЗС)</dc:title>
  <dcterms:created xsi:type="dcterms:W3CDTF">2026-06-09T06:30:12Z</dcterms:created>
</cp:coreProperties>
</file>