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A95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438"/>
        <w:jc w:val="right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ПРОЕКТ</w:t>
      </w:r>
    </w:p>
    <w:p w14:paraId="3C085182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BB7BA" w14:textId="77777777" w:rsidR="007903A0" w:rsidRPr="006870D9" w:rsidRDefault="004F6B9B" w:rsidP="007903A0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103" w:righ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</w:t>
      </w:r>
      <w:r w:rsidR="007903A0" w:rsidRPr="006870D9">
        <w:rPr>
          <w:rFonts w:ascii="Times New Roman" w:hAnsi="Times New Roman" w:cs="Times New Roman"/>
          <w:sz w:val="28"/>
          <w:szCs w:val="28"/>
        </w:rPr>
        <w:t>З</w:t>
      </w:r>
    </w:p>
    <w:p w14:paraId="763429B1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30644F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2606"/>
        <w:rPr>
          <w:rFonts w:ascii="Times New Roman" w:hAnsi="Times New Roman" w:cs="Times New Roman"/>
          <w:w w:val="99"/>
          <w:sz w:val="26"/>
          <w:szCs w:val="26"/>
        </w:rPr>
      </w:pPr>
      <w:r w:rsidRPr="006870D9">
        <w:rPr>
          <w:rFonts w:ascii="Times New Roman" w:hAnsi="Times New Roman" w:cs="Times New Roman"/>
          <w:sz w:val="26"/>
          <w:szCs w:val="26"/>
        </w:rPr>
        <w:t>от</w:t>
      </w:r>
      <w:r w:rsidRPr="006870D9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6870D9">
        <w:rPr>
          <w:rFonts w:ascii="Times New Roman" w:hAnsi="Times New Roman" w:cs="Times New Roman"/>
          <w:sz w:val="26"/>
          <w:szCs w:val="26"/>
        </w:rPr>
        <w:t>№</w:t>
      </w:r>
      <w:r w:rsidRPr="00687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870D9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70D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6870D9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</w:p>
    <w:p w14:paraId="3D851207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115C87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617738B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 w:right="1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0D9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Программы профилактики рисков </w:t>
      </w:r>
      <w:r w:rsidRPr="006870D9">
        <w:rPr>
          <w:rFonts w:ascii="Times New Roman" w:hAnsi="Times New Roman" w:cs="Times New Roman"/>
          <w:b/>
          <w:bCs/>
          <w:sz w:val="28"/>
          <w:szCs w:val="28"/>
        </w:rPr>
        <w:t>причинения вреда (ущерба) охраняемым законом ценностям</w:t>
      </w:r>
    </w:p>
    <w:p w14:paraId="7CB886CA" w14:textId="79F3442E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 w:right="110"/>
        <w:jc w:val="center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6870D9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при осуществлении </w:t>
      </w:r>
      <w:r w:rsidRPr="00687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>регионального значения на 202</w:t>
      </w:r>
      <w:r w:rsidR="00F76638">
        <w:rPr>
          <w:rFonts w:ascii="Times New Roman" w:hAnsi="Times New Roman" w:cs="Times New Roman"/>
          <w:b/>
          <w:bCs/>
          <w:color w:val="050505"/>
          <w:sz w:val="28"/>
          <w:szCs w:val="28"/>
        </w:rPr>
        <w:t>4</w:t>
      </w:r>
      <w:r w:rsidRPr="006870D9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год</w:t>
      </w:r>
    </w:p>
    <w:p w14:paraId="4E17F7C8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898C00" w14:textId="7777777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28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</w:t>
      </w:r>
    </w:p>
    <w:p w14:paraId="2400F757" w14:textId="2626BF69" w:rsidR="009F0CCD" w:rsidRDefault="007903A0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№ 248–ФЗ «О государственном контроле (надзора) и муниципальном контроле в Российской Федерации»,</w:t>
      </w:r>
      <w:r w:rsidR="009F0CCD" w:rsidRPr="009F0CCD">
        <w:rPr>
          <w:rFonts w:ascii="Times New Roman" w:hAnsi="Times New Roman" w:cs="Times New Roman"/>
          <w:sz w:val="28"/>
          <w:szCs w:val="28"/>
        </w:rPr>
        <w:t xml:space="preserve"> </w:t>
      </w:r>
      <w:r w:rsidR="009F0CCD">
        <w:rPr>
          <w:rFonts w:ascii="Times New Roman" w:hAnsi="Times New Roman" w:cs="Times New Roman"/>
          <w:sz w:val="28"/>
          <w:szCs w:val="28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r w:rsidR="009F0CCD" w:rsidRPr="006870D9">
        <w:rPr>
          <w:rFonts w:ascii="Times New Roman" w:hAnsi="Times New Roman" w:cs="Times New Roman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0CCD">
        <w:rPr>
          <w:rFonts w:ascii="Times New Roman" w:hAnsi="Times New Roman" w:cs="Times New Roman"/>
          <w:sz w:val="28"/>
          <w:szCs w:val="28"/>
        </w:rPr>
        <w:br/>
      </w:r>
      <w:r w:rsidRPr="006870D9">
        <w:rPr>
          <w:rFonts w:ascii="Times New Roman" w:hAnsi="Times New Roman" w:cs="Times New Roman"/>
          <w:sz w:val="28"/>
          <w:szCs w:val="28"/>
        </w:rPr>
        <w:t xml:space="preserve">от 25 июня 2021 года № 990,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повышению информированности о способах их соблюдения, </w:t>
      </w:r>
    </w:p>
    <w:p w14:paraId="1FCC9566" w14:textId="2FD89CB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68C22C7" w14:textId="0802B06F" w:rsidR="007903A0" w:rsidRDefault="007903A0" w:rsidP="00B4749C">
      <w:pPr>
        <w:numPr>
          <w:ilvl w:val="0"/>
          <w:numId w:val="1"/>
        </w:numPr>
        <w:tabs>
          <w:tab w:val="left" w:pos="12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Утвердить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Программу</w:t>
      </w:r>
      <w:r w:rsidRPr="006870D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профилактики рисков</w:t>
      </w:r>
      <w:r w:rsidRPr="006870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причинения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вреда (ущерба)</w:t>
      </w:r>
      <w:r w:rsidRPr="006870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охраняемым</w:t>
      </w:r>
      <w:r w:rsidRPr="006870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законом</w:t>
      </w:r>
      <w:r w:rsidRPr="006870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ценностям</w:t>
      </w:r>
      <w:r w:rsidRPr="006870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при</w:t>
      </w:r>
      <w:r w:rsidRPr="006870D9">
        <w:rPr>
          <w:rFonts w:ascii="Times New Roman" w:hAnsi="Times New Roman" w:cs="Times New Roman"/>
          <w:color w:val="050505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осуществлении</w:t>
      </w:r>
      <w:r w:rsidRPr="006870D9">
        <w:rPr>
          <w:rFonts w:ascii="Times New Roman" w:hAnsi="Times New Roman" w:cs="Times New Roman"/>
          <w:color w:val="050505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</w:t>
      </w:r>
      <w:r w:rsidRPr="006870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6870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(надзора)</w:t>
      </w:r>
      <w:r w:rsidRPr="006870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70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области охраны и</w:t>
      </w:r>
      <w:r w:rsidRPr="006870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</w:t>
      </w:r>
      <w:r w:rsidRPr="006870D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Pr="006870D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Pr="006870D9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регионального</w:t>
      </w:r>
      <w:r w:rsidRPr="006870D9">
        <w:rPr>
          <w:rFonts w:ascii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значения</w:t>
      </w:r>
      <w:r w:rsidRPr="006870D9">
        <w:rPr>
          <w:rFonts w:ascii="Times New Roman" w:hAnsi="Times New Roman" w:cs="Times New Roman"/>
          <w:color w:val="050505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на</w:t>
      </w:r>
      <w:r w:rsidRPr="006870D9">
        <w:rPr>
          <w:rFonts w:ascii="Times New Roman" w:hAnsi="Times New Roman" w:cs="Times New Roman"/>
          <w:color w:val="050505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</w:rPr>
        <w:t>202</w:t>
      </w:r>
      <w:r w:rsidR="00F76638">
        <w:rPr>
          <w:rFonts w:ascii="Times New Roman" w:hAnsi="Times New Roman" w:cs="Times New Roman"/>
          <w:color w:val="050505"/>
          <w:sz w:val="28"/>
          <w:szCs w:val="28"/>
        </w:rPr>
        <w:t>4</w:t>
      </w:r>
      <w:r w:rsidRPr="006870D9">
        <w:rPr>
          <w:rFonts w:ascii="Times New Roman" w:hAnsi="Times New Roman" w:cs="Times New Roman"/>
          <w:color w:val="050505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год</w:t>
      </w:r>
      <w:r w:rsidRPr="006870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0CCD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E5C6C9" w14:textId="10AE3663" w:rsidR="00B4749C" w:rsidRPr="00B4749C" w:rsidRDefault="009F0CCD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3A0" w:rsidRPr="00360139">
        <w:rPr>
          <w:rFonts w:ascii="Times New Roman" w:hAnsi="Times New Roman" w:cs="Times New Roman"/>
          <w:sz w:val="28"/>
          <w:szCs w:val="28"/>
        </w:rPr>
        <w:t>.</w:t>
      </w:r>
      <w:r w:rsidR="007903A0" w:rsidRPr="00A33FE9">
        <w:rPr>
          <w:rFonts w:ascii="Times New Roman" w:hAnsi="Times New Roman" w:cs="Times New Roman"/>
          <w:sz w:val="28"/>
          <w:szCs w:val="28"/>
        </w:rPr>
        <w:t xml:space="preserve"> </w:t>
      </w:r>
      <w:r w:rsidR="00B4749C">
        <w:rPr>
          <w:rFonts w:ascii="Times New Roman" w:hAnsi="Times New Roman" w:cs="Times New Roman"/>
          <w:sz w:val="28"/>
          <w:szCs w:val="28"/>
        </w:rPr>
        <w:t>Областному государственному бюджетному учреждению «Дирекция по особо охраняемым природным территориям регионального значения Иркутской области» (</w:t>
      </w:r>
      <w:r w:rsidR="00F76638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="00F76638">
        <w:rPr>
          <w:rFonts w:ascii="Times New Roman" w:hAnsi="Times New Roman" w:cs="Times New Roman"/>
          <w:sz w:val="28"/>
          <w:szCs w:val="28"/>
        </w:rPr>
        <w:t>Небользин</w:t>
      </w:r>
      <w:proofErr w:type="spellEnd"/>
      <w:r w:rsidR="00B4749C">
        <w:rPr>
          <w:rFonts w:ascii="Times New Roman" w:hAnsi="Times New Roman" w:cs="Times New Roman"/>
          <w:sz w:val="28"/>
          <w:szCs w:val="28"/>
        </w:rPr>
        <w:t xml:space="preserve">) </w:t>
      </w:r>
      <w:r w:rsidR="00B4749C" w:rsidRPr="00B4749C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мероприятий, направленных на профилактику рисков причинения вреда (ущерба) охраняемым законом ценностям</w:t>
      </w:r>
      <w:r w:rsidR="00B47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F1FD74" w14:textId="77435DF8" w:rsidR="007903A0" w:rsidRDefault="00B4749C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03A0" w:rsidRPr="00A33F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Иркутской области </w:t>
      </w:r>
      <w:r w:rsidR="007903A0" w:rsidRPr="00A33FE9">
        <w:rPr>
          <w:rFonts w:ascii="Times New Roman" w:hAnsi="Times New Roman" w:cs="Times New Roman"/>
          <w:sz w:val="28"/>
          <w:szCs w:val="28"/>
        </w:rPr>
        <w:t>(</w:t>
      </w:r>
      <w:r w:rsidR="00A33FE9" w:rsidRPr="00A33FE9">
        <w:rPr>
          <w:rFonts w:ascii="Times New Roman" w:hAnsi="Times New Roman" w:cs="Times New Roman"/>
          <w:sz w:val="28"/>
          <w:szCs w:val="28"/>
        </w:rPr>
        <w:t xml:space="preserve">С.А. </w:t>
      </w:r>
      <w:r w:rsidR="007903A0" w:rsidRPr="00A33FE9">
        <w:rPr>
          <w:rFonts w:ascii="Times New Roman" w:hAnsi="Times New Roman" w:cs="Times New Roman"/>
          <w:sz w:val="28"/>
          <w:szCs w:val="28"/>
        </w:rPr>
        <w:t>Нестеров).</w:t>
      </w:r>
    </w:p>
    <w:p w14:paraId="6E78EA61" w14:textId="3F339CAC" w:rsidR="00B4749C" w:rsidRPr="006870D9" w:rsidRDefault="00B4749C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1 января 202</w:t>
      </w:r>
      <w:r w:rsidR="00295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5D95068F" w14:textId="77777777" w:rsidR="007903A0" w:rsidRPr="006870D9" w:rsidRDefault="007903A0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29775D" w14:textId="77777777" w:rsidR="007903A0" w:rsidRPr="006870D9" w:rsidRDefault="007903A0" w:rsidP="00B4749C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right="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687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 Трофимова</w:t>
      </w:r>
    </w:p>
    <w:p w14:paraId="06D4F558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87" w:right="127"/>
        <w:jc w:val="center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headerReference w:type="default" r:id="rId8"/>
          <w:pgSz w:w="11910" w:h="16840"/>
          <w:pgMar w:top="1040" w:right="720" w:bottom="280" w:left="1440" w:header="720" w:footer="720" w:gutter="0"/>
          <w:cols w:space="720"/>
          <w:noEndnote/>
          <w:titlePg/>
          <w:docGrid w:linePitch="299"/>
        </w:sectPr>
      </w:pPr>
    </w:p>
    <w:p w14:paraId="32D4DA2E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52" w:after="0" w:line="252" w:lineRule="exact"/>
        <w:ind w:left="6672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lastRenderedPageBreak/>
        <w:t>УТВЕРЖДЕНА</w:t>
      </w:r>
    </w:p>
    <w:p w14:paraId="2AC2ECCE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23" w:right="127"/>
        <w:jc w:val="center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</w:rPr>
        <w:t xml:space="preserve">министерства </w:t>
      </w:r>
      <w:r w:rsidRPr="006870D9">
        <w:rPr>
          <w:rFonts w:ascii="Times New Roman" w:hAnsi="Times New Roman" w:cs="Times New Roman"/>
        </w:rPr>
        <w:t>природных ресурсов</w:t>
      </w:r>
      <w:r>
        <w:rPr>
          <w:rFonts w:ascii="Times New Roman" w:hAnsi="Times New Roman" w:cs="Times New Roman"/>
        </w:rPr>
        <w:t xml:space="preserve"> и экологии Иркутской</w:t>
      </w:r>
      <w:r w:rsidRPr="006870D9">
        <w:rPr>
          <w:rFonts w:ascii="Times New Roman" w:hAnsi="Times New Roman" w:cs="Times New Roman"/>
        </w:rPr>
        <w:t xml:space="preserve"> области</w:t>
      </w:r>
    </w:p>
    <w:p w14:paraId="1303695D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19" w:right="127"/>
        <w:jc w:val="center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t xml:space="preserve">от </w:t>
      </w:r>
      <w:r w:rsidRPr="006870D9">
        <w:rPr>
          <w:rFonts w:ascii="Times New Roman" w:hAnsi="Times New Roman" w:cs="Times New Roman"/>
          <w:u w:val="single"/>
        </w:rPr>
        <w:t xml:space="preserve">                                  </w:t>
      </w:r>
      <w:r w:rsidRPr="006870D9">
        <w:rPr>
          <w:rFonts w:ascii="Times New Roman" w:hAnsi="Times New Roman" w:cs="Times New Roman"/>
        </w:rPr>
        <w:t xml:space="preserve">№ </w:t>
      </w:r>
      <w:r w:rsidRPr="006870D9">
        <w:rPr>
          <w:rFonts w:ascii="Times New Roman" w:hAnsi="Times New Roman" w:cs="Times New Roman"/>
          <w:u w:val="single"/>
        </w:rPr>
        <w:t xml:space="preserve">                          </w:t>
      </w:r>
    </w:p>
    <w:p w14:paraId="04EDD60D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96C38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Программа профилактики рисков</w:t>
      </w:r>
    </w:p>
    <w:p w14:paraId="3CF95C5D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14:paraId="45592238" w14:textId="24E3F839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0505"/>
          <w:sz w:val="28"/>
          <w:szCs w:val="28"/>
        </w:rPr>
      </w:pPr>
      <w:r w:rsidRPr="00886341">
        <w:rPr>
          <w:rFonts w:ascii="Times New Roman" w:hAnsi="Times New Roman" w:cs="Times New Roman"/>
          <w:color w:val="050505"/>
          <w:sz w:val="28"/>
          <w:szCs w:val="28"/>
        </w:rPr>
        <w:t xml:space="preserve">при осуществлении </w:t>
      </w:r>
      <w:r w:rsidRPr="00886341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 на 202</w:t>
      </w:r>
      <w:r w:rsidR="00A63B1D">
        <w:rPr>
          <w:rFonts w:ascii="Times New Roman" w:hAnsi="Times New Roman" w:cs="Times New Roman"/>
          <w:color w:val="050505"/>
          <w:sz w:val="28"/>
          <w:szCs w:val="28"/>
        </w:rPr>
        <w:t>4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 xml:space="preserve"> год</w:t>
      </w:r>
    </w:p>
    <w:p w14:paraId="07828E4C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9A5D1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F7B2336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20291C0" w14:textId="0378E74D" w:rsidR="007903A0" w:rsidRPr="005C789F" w:rsidRDefault="007903A0" w:rsidP="008863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при осуществлении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 на 202</w:t>
      </w:r>
      <w:r w:rsidR="00A63B1D">
        <w:rPr>
          <w:rFonts w:ascii="Times New Roman" w:hAnsi="Times New Roman" w:cs="Times New Roman"/>
          <w:color w:val="050505"/>
          <w:sz w:val="28"/>
          <w:szCs w:val="28"/>
        </w:rPr>
        <w:t>4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 год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(далее - Программа)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Федерации», в соответствии с Постановлениями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от 25.06.2021 № 990 «Об утверждении Правил разработки и утверждения контрольными (надзорными) органами программы 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 вреда (ущерба) охраняемым законом ценностям», Стандартом комплексной профилактики рисков причинения вреда охраняемым законом ценностям, утвержденным протоколом заседания проектного комитета приоритетной программы «Реформа контрольной и надзорной деятельности» от 27.03.2018 № 2.</w:t>
      </w:r>
    </w:p>
    <w:p w14:paraId="679E695C" w14:textId="5DC52CDB" w:rsidR="007903A0" w:rsidRPr="005C789F" w:rsidRDefault="007903A0" w:rsidP="00886341">
      <w:pPr>
        <w:kinsoku w:val="0"/>
        <w:overflowPunct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9F">
        <w:rPr>
          <w:rFonts w:ascii="Times New Roman" w:hAnsi="Times New Roman" w:cs="Times New Roman"/>
          <w:sz w:val="28"/>
          <w:szCs w:val="28"/>
        </w:rPr>
        <w:t>Срок реализации Программы – 202</w:t>
      </w:r>
      <w:r w:rsidR="00A63B1D">
        <w:rPr>
          <w:rFonts w:ascii="Times New Roman" w:hAnsi="Times New Roman" w:cs="Times New Roman"/>
          <w:sz w:val="28"/>
          <w:szCs w:val="28"/>
        </w:rPr>
        <w:t>4</w:t>
      </w:r>
      <w:r w:rsidRPr="005C789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33CDCF1" w14:textId="0CF230FA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127" w:firstLine="708"/>
        <w:jc w:val="both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pgSz w:w="11910" w:h="16840"/>
          <w:pgMar w:top="1040" w:right="720" w:bottom="567" w:left="1440" w:header="720" w:footer="720" w:gutter="0"/>
          <w:cols w:space="720"/>
          <w:noEndnote/>
          <w:titlePg/>
          <w:docGrid w:linePitch="299"/>
        </w:sectPr>
      </w:pPr>
      <w:r w:rsidRPr="005C789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</w:t>
      </w:r>
      <w:r w:rsidR="00CB60B4" w:rsidRPr="005C789F">
        <w:rPr>
          <w:rFonts w:ascii="Times New Roman" w:hAnsi="Times New Roman" w:cs="Times New Roman"/>
          <w:sz w:val="28"/>
          <w:szCs w:val="28"/>
        </w:rPr>
        <w:t>мероприятий</w:t>
      </w:r>
      <w:r w:rsidR="00CB60B4">
        <w:rPr>
          <w:rFonts w:ascii="Times New Roman" w:hAnsi="Times New Roman" w:cs="Times New Roman"/>
          <w:sz w:val="28"/>
          <w:szCs w:val="28"/>
        </w:rPr>
        <w:t xml:space="preserve"> областным государственным бюджетным учреждением</w:t>
      </w:r>
      <w:r w:rsidRPr="006870D9">
        <w:rPr>
          <w:rFonts w:ascii="Times New Roman" w:hAnsi="Times New Roman" w:cs="Times New Roman"/>
          <w:sz w:val="28"/>
          <w:szCs w:val="28"/>
        </w:rPr>
        <w:t xml:space="preserve"> «Дирекция по особо охраняе</w:t>
      </w:r>
      <w:r>
        <w:rPr>
          <w:rFonts w:ascii="Times New Roman" w:hAnsi="Times New Roman" w:cs="Times New Roman"/>
          <w:sz w:val="28"/>
          <w:szCs w:val="28"/>
        </w:rPr>
        <w:t>мыми природными территориями регионального зн</w:t>
      </w:r>
      <w:r w:rsidR="005C789F">
        <w:rPr>
          <w:rFonts w:ascii="Times New Roman" w:hAnsi="Times New Roman" w:cs="Times New Roman"/>
          <w:sz w:val="28"/>
          <w:szCs w:val="28"/>
        </w:rPr>
        <w:t>ачения Иркутской области</w:t>
      </w:r>
      <w:r>
        <w:rPr>
          <w:rFonts w:ascii="Times New Roman" w:hAnsi="Times New Roman" w:cs="Times New Roman"/>
          <w:sz w:val="28"/>
          <w:szCs w:val="28"/>
        </w:rPr>
        <w:t>» (далее – ОГБ</w:t>
      </w:r>
      <w:r w:rsidRPr="006870D9">
        <w:rPr>
          <w:rFonts w:ascii="Times New Roman" w:hAnsi="Times New Roman" w:cs="Times New Roman"/>
          <w:sz w:val="28"/>
          <w:szCs w:val="28"/>
        </w:rPr>
        <w:t xml:space="preserve">У «Дирекция ООПТ»), подведомственного </w:t>
      </w:r>
      <w:r w:rsidR="00CB60B4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6870D9">
        <w:rPr>
          <w:rFonts w:ascii="Times New Roman" w:hAnsi="Times New Roman" w:cs="Times New Roman"/>
          <w:sz w:val="28"/>
          <w:szCs w:val="28"/>
        </w:rPr>
        <w:t>природных ресурсов</w:t>
      </w:r>
      <w:r w:rsidR="00CB60B4">
        <w:rPr>
          <w:rFonts w:ascii="Times New Roman" w:hAnsi="Times New Roman" w:cs="Times New Roman"/>
          <w:sz w:val="28"/>
          <w:szCs w:val="28"/>
        </w:rPr>
        <w:t xml:space="preserve"> и экологии Иркутской</w:t>
      </w:r>
      <w:r w:rsidRPr="006870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86341">
        <w:rPr>
          <w:rFonts w:ascii="Times New Roman" w:hAnsi="Times New Roman" w:cs="Times New Roman"/>
          <w:sz w:val="28"/>
          <w:szCs w:val="28"/>
        </w:rPr>
        <w:t>,</w:t>
      </w:r>
      <w:r w:rsidRPr="006870D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86341">
        <w:rPr>
          <w:rFonts w:ascii="Times New Roman" w:hAnsi="Times New Roman" w:cs="Times New Roman"/>
          <w:sz w:val="28"/>
          <w:szCs w:val="28"/>
        </w:rPr>
        <w:t>работниками</w:t>
      </w:r>
      <w:r w:rsidRPr="006870D9">
        <w:rPr>
          <w:rFonts w:ascii="Times New Roman" w:hAnsi="Times New Roman" w:cs="Times New Roman"/>
          <w:sz w:val="28"/>
          <w:szCs w:val="28"/>
        </w:rPr>
        <w:t xml:space="preserve"> </w:t>
      </w:r>
      <w:r w:rsidR="00CB60B4">
        <w:rPr>
          <w:rFonts w:ascii="Times New Roman" w:hAnsi="Times New Roman" w:cs="Times New Roman"/>
          <w:sz w:val="28"/>
          <w:szCs w:val="28"/>
        </w:rPr>
        <w:t>ОГБ</w:t>
      </w:r>
      <w:r w:rsidR="00CB60B4" w:rsidRPr="006870D9">
        <w:rPr>
          <w:rFonts w:ascii="Times New Roman" w:hAnsi="Times New Roman" w:cs="Times New Roman"/>
          <w:sz w:val="28"/>
          <w:szCs w:val="28"/>
        </w:rPr>
        <w:t>У «Дирекция ООПТ»</w:t>
      </w:r>
      <w:r w:rsidRPr="006870D9">
        <w:rPr>
          <w:rFonts w:ascii="Times New Roman" w:hAnsi="Times New Roman" w:cs="Times New Roman"/>
          <w:sz w:val="28"/>
          <w:szCs w:val="28"/>
        </w:rPr>
        <w:t>, уполномоченными на осуществление регионального государственного контроля (надзора) в области охраны и использования особо охраняемых природных территорий регионального значения, на основании соответствующего плана-графика профилактических мероприятий, направленных на предупреждение нарушений юридическими</w:t>
      </w:r>
      <w:r w:rsidR="00CB60B4" w:rsidRPr="00CB60B4">
        <w:rPr>
          <w:rFonts w:ascii="Times New Roman" w:hAnsi="Times New Roman" w:cs="Times New Roman"/>
          <w:sz w:val="28"/>
          <w:szCs w:val="28"/>
        </w:rPr>
        <w:t xml:space="preserve"> </w:t>
      </w:r>
      <w:r w:rsidR="00CB60B4" w:rsidRPr="006870D9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предпринимателями, осуществляющими хозяйственную и иную деятельность по соблюдению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</w:t>
      </w:r>
      <w:r w:rsidR="00CB60B4">
        <w:rPr>
          <w:rFonts w:ascii="Times New Roman" w:hAnsi="Times New Roman" w:cs="Times New Roman"/>
          <w:sz w:val="28"/>
          <w:szCs w:val="28"/>
        </w:rPr>
        <w:t>рриторий регионального значения.</w:t>
      </w:r>
    </w:p>
    <w:p w14:paraId="1D4E6A4E" w14:textId="5788DE8D" w:rsidR="007903A0" w:rsidRPr="00886341" w:rsidRDefault="007903A0" w:rsidP="00A63B1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В_целях_профилактики_нарушений_обязатель"/>
      <w:bookmarkEnd w:id="0"/>
      <w:r w:rsidRPr="00886341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текущего состояния осуществления регионального государственного контроля (надзора) в области охраны и использования особо охраняемых природных территорий 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Pr="00886341">
        <w:rPr>
          <w:rFonts w:ascii="Times New Roman" w:hAnsi="Times New Roman" w:cs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</w:t>
      </w:r>
      <w:r w:rsidR="00886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341">
        <w:rPr>
          <w:rFonts w:ascii="Times New Roman" w:hAnsi="Times New Roman" w:cs="Times New Roman"/>
          <w:sz w:val="28"/>
          <w:szCs w:val="28"/>
        </w:rPr>
        <w:t xml:space="preserve">на решение которых направлена </w:t>
      </w:r>
      <w:r w:rsidR="00886341">
        <w:rPr>
          <w:rFonts w:ascii="Times New Roman" w:hAnsi="Times New Roman" w:cs="Times New Roman"/>
          <w:sz w:val="28"/>
          <w:szCs w:val="28"/>
        </w:rPr>
        <w:t>П</w:t>
      </w:r>
      <w:r w:rsidRPr="00886341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10CEF43E" w14:textId="376F8D6F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регионального значения 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Положением о регионально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охраны и использования особо охраняемых природных территорий </w:t>
      </w:r>
      <w:r w:rsidRPr="005C789F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="005C789F" w:rsidRPr="005C789F">
        <w:rPr>
          <w:rFonts w:ascii="Times New Roman" w:hAnsi="Times New Roman" w:cs="Times New Roman"/>
          <w:color w:val="050505"/>
          <w:sz w:val="28"/>
          <w:szCs w:val="28"/>
        </w:rPr>
        <w:t xml:space="preserve"> Иркутской области</w:t>
      </w:r>
      <w:r w:rsidR="005C789F" w:rsidRPr="005C789F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8863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789F" w:rsidRPr="005C789F">
        <w:rPr>
          <w:rFonts w:ascii="Times New Roman" w:hAnsi="Times New Roman" w:cs="Times New Roman"/>
          <w:color w:val="000000"/>
          <w:sz w:val="28"/>
          <w:szCs w:val="28"/>
        </w:rPr>
        <w:t>нного Постановлением Правительства Иркутской области от 01.12.2021 № 921-пп.</w:t>
      </w:r>
    </w:p>
    <w:p w14:paraId="6E7CB135" w14:textId="4D91A42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регионального значения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направлен на предупреждение, выявление и пресечение нарушений обязательных требований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0A7316B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</w:t>
      </w:r>
      <w:bookmarkStart w:id="1" w:name="Организация_и_проведение_профилактически"/>
      <w:bookmarkEnd w:id="1"/>
      <w:r w:rsidRPr="006870D9">
        <w:rPr>
          <w:rFonts w:ascii="Times New Roman" w:hAnsi="Times New Roman" w:cs="Times New Roman"/>
          <w:sz w:val="28"/>
          <w:szCs w:val="28"/>
        </w:rPr>
        <w:t xml:space="preserve">риятий осуществляется уполномоченными лицами </w:t>
      </w:r>
      <w:r w:rsidR="00CB60B4">
        <w:rPr>
          <w:rFonts w:ascii="Times New Roman" w:hAnsi="Times New Roman" w:cs="Times New Roman"/>
          <w:sz w:val="28"/>
          <w:szCs w:val="28"/>
        </w:rPr>
        <w:t>ОГБ</w:t>
      </w:r>
      <w:r w:rsidR="00CB60B4" w:rsidRPr="006870D9">
        <w:rPr>
          <w:rFonts w:ascii="Times New Roman" w:hAnsi="Times New Roman" w:cs="Times New Roman"/>
          <w:sz w:val="28"/>
          <w:szCs w:val="28"/>
        </w:rPr>
        <w:t>У «Дирекция ООПТ»</w:t>
      </w:r>
      <w:r w:rsidR="00CB60B4">
        <w:rPr>
          <w:rFonts w:ascii="Times New Roman" w:hAnsi="Times New Roman" w:cs="Times New Roman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 xml:space="preserve">на основании перечня профилактических мероприятий, направленных на профилактику рисков причинения вреда (ущерба) охраняемым законом ценностям, оценка соблюдения которых является предметом регионального государственного контроля (надзора)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1FB6C0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Анализ проведенных контрольных надзорных мероп</w:t>
      </w:r>
      <w:r w:rsidR="005C789F">
        <w:rPr>
          <w:rFonts w:ascii="Times New Roman" w:hAnsi="Times New Roman" w:cs="Times New Roman"/>
          <w:sz w:val="28"/>
          <w:szCs w:val="28"/>
        </w:rPr>
        <w:t>риятий показывает, что основным нарушением, которое выявляе</w:t>
      </w:r>
      <w:r w:rsidRPr="006870D9">
        <w:rPr>
          <w:rFonts w:ascii="Times New Roman" w:hAnsi="Times New Roman" w:cs="Times New Roman"/>
          <w:sz w:val="28"/>
          <w:szCs w:val="28"/>
        </w:rPr>
        <w:t>тся в ходе проведения конт</w:t>
      </w:r>
      <w:r w:rsidR="00B3763D">
        <w:rPr>
          <w:rFonts w:ascii="Times New Roman" w:hAnsi="Times New Roman" w:cs="Times New Roman"/>
          <w:sz w:val="28"/>
          <w:szCs w:val="28"/>
        </w:rPr>
        <w:t>рольных (надзорных) мероприятий,</w:t>
      </w:r>
      <w:r w:rsidRPr="006870D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B60B4">
        <w:rPr>
          <w:rFonts w:ascii="Times New Roman" w:hAnsi="Times New Roman" w:cs="Times New Roman"/>
          <w:sz w:val="28"/>
          <w:szCs w:val="28"/>
        </w:rPr>
        <w:t xml:space="preserve"> нарушение режима особой охраны ООПТ</w:t>
      </w:r>
      <w:r w:rsidR="00B3763D">
        <w:rPr>
          <w:rFonts w:ascii="Times New Roman" w:hAnsi="Times New Roman" w:cs="Times New Roman"/>
          <w:sz w:val="28"/>
          <w:szCs w:val="28"/>
        </w:rPr>
        <w:t>.</w:t>
      </w:r>
    </w:p>
    <w:p w14:paraId="00B2DEA3" w14:textId="77777777" w:rsidR="00B3763D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законодательства на </w:t>
      </w:r>
      <w:r w:rsidRPr="005C789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3763D" w:rsidRPr="005C78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C789F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  <w:r w:rsidR="00B3763D" w:rsidRPr="005C789F">
        <w:rPr>
          <w:rFonts w:ascii="Times New Roman" w:hAnsi="Times New Roman" w:cs="Times New Roman"/>
          <w:sz w:val="28"/>
          <w:szCs w:val="28"/>
        </w:rPr>
        <w:t>и экологии Иркутской</w:t>
      </w:r>
      <w:r w:rsidRPr="005C78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870D9">
        <w:rPr>
          <w:rFonts w:ascii="Times New Roman" w:hAnsi="Times New Roman" w:cs="Times New Roman"/>
          <w:sz w:val="28"/>
          <w:szCs w:val="28"/>
        </w:rPr>
        <w:t xml:space="preserve"> размещаются перечни и тексты нормативных правовых</w:t>
      </w:r>
      <w:r w:rsidR="00B3763D">
        <w:rPr>
          <w:rFonts w:ascii="Times New Roman" w:hAnsi="Times New Roman" w:cs="Times New Roman"/>
          <w:sz w:val="28"/>
          <w:szCs w:val="28"/>
        </w:rPr>
        <w:t xml:space="preserve"> </w:t>
      </w:r>
      <w:r w:rsidR="00B3763D" w:rsidRPr="006870D9">
        <w:rPr>
          <w:rFonts w:ascii="Times New Roman" w:hAnsi="Times New Roman" w:cs="Times New Roman"/>
          <w:sz w:val="28"/>
          <w:szCs w:val="28"/>
        </w:rPr>
        <w:t>актов, содержащие обязательные требования в области охраны</w:t>
      </w:r>
      <w:r w:rsidR="00B3763D" w:rsidRPr="006870D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3763D" w:rsidRPr="006870D9">
        <w:rPr>
          <w:rFonts w:ascii="Times New Roman" w:hAnsi="Times New Roman" w:cs="Times New Roman"/>
          <w:sz w:val="28"/>
          <w:szCs w:val="28"/>
        </w:rPr>
        <w:t>и использования особо охраняемых природных территорий.</w:t>
      </w:r>
    </w:p>
    <w:p w14:paraId="6913C27E" w14:textId="77777777" w:rsidR="00B3763D" w:rsidRPr="006870D9" w:rsidRDefault="00B3763D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ведется разъяснительная профилактическая работа в средствах массовой информации и консультации с контролируемыми лицами в рамках необходимости соблюдения обязательных требований и доведения информации об их изменениях путем консуль</w:t>
      </w:r>
      <w:r>
        <w:rPr>
          <w:rFonts w:ascii="Times New Roman" w:hAnsi="Times New Roman" w:cs="Times New Roman"/>
          <w:sz w:val="28"/>
          <w:szCs w:val="28"/>
        </w:rPr>
        <w:t>тирования по телефону, на са</w:t>
      </w:r>
      <w:r w:rsidRPr="005C789F">
        <w:rPr>
          <w:rFonts w:ascii="Times New Roman" w:hAnsi="Times New Roman" w:cs="Times New Roman"/>
          <w:sz w:val="28"/>
          <w:szCs w:val="28"/>
        </w:rPr>
        <w:t>йте министерства природных ресурсов и экологии Иркутской области в информационно-телекоммуникационной сети «Интернет», во время проведения контрольных мероприятий.</w:t>
      </w:r>
    </w:p>
    <w:p w14:paraId="19F0E8D0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ОКУ_«Дирекция_ООПТ»_ведется_разъяснитель"/>
      <w:bookmarkEnd w:id="2"/>
      <w:r w:rsidRPr="006870D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bookmarkStart w:id="3" w:name="Проведение_профилактических_мероприятий,"/>
      <w:bookmarkEnd w:id="3"/>
      <w:r w:rsidRPr="006870D9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соблюдение контролируемыми лицами соблюдения законодательства в сфере охраны и использования особо охраняемых природных территорий на побуждение контролируемых лиц к добросовестности, будет способствовать повышению их ответственности, а также снижению количества совершаемых правонарушений.</w:t>
      </w:r>
    </w:p>
    <w:p w14:paraId="4A202F21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Осуществление хозяйственной </w:t>
      </w:r>
      <w:bookmarkStart w:id="4" w:name="Осуществление_хозяйственной_и_иной_деяте"/>
      <w:bookmarkEnd w:id="4"/>
      <w:r w:rsidRPr="006870D9">
        <w:rPr>
          <w:rFonts w:ascii="Times New Roman" w:hAnsi="Times New Roman" w:cs="Times New Roman"/>
          <w:sz w:val="28"/>
          <w:szCs w:val="28"/>
        </w:rPr>
        <w:t xml:space="preserve">и иной деятельности контролируемыми лицами на особо охраняемых природных территориях регионального значения </w:t>
      </w:r>
      <w:r w:rsidR="00B3763D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6870D9">
        <w:rPr>
          <w:rFonts w:ascii="Times New Roman" w:hAnsi="Times New Roman" w:cs="Times New Roman"/>
          <w:sz w:val="28"/>
          <w:szCs w:val="28"/>
        </w:rPr>
        <w:t xml:space="preserve">области несет определенные риски причинения вреда указанным территориям. Основным риском является антропогенное воздействие на </w:t>
      </w:r>
      <w:r w:rsidR="00B3763D">
        <w:rPr>
          <w:rFonts w:ascii="Times New Roman" w:hAnsi="Times New Roman" w:cs="Times New Roman"/>
          <w:sz w:val="28"/>
          <w:szCs w:val="28"/>
        </w:rPr>
        <w:t xml:space="preserve">экосистемы и их компоненты находящиеся </w:t>
      </w:r>
      <w:r w:rsidR="00565A1B">
        <w:rPr>
          <w:rFonts w:ascii="Times New Roman" w:hAnsi="Times New Roman" w:cs="Times New Roman"/>
          <w:sz w:val="28"/>
          <w:szCs w:val="28"/>
        </w:rPr>
        <w:t>под особой охраной на территориях</w:t>
      </w:r>
      <w:r w:rsidR="00B3763D">
        <w:rPr>
          <w:rFonts w:ascii="Times New Roman" w:hAnsi="Times New Roman" w:cs="Times New Roman"/>
          <w:sz w:val="28"/>
          <w:szCs w:val="28"/>
        </w:rPr>
        <w:t xml:space="preserve"> ООПТ.</w:t>
      </w:r>
    </w:p>
    <w:p w14:paraId="4FBCEE56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Исходя из предполагаемых рисков, проблемой, на решение которой направлены мероприятия Программы, является причинение вреда окружающей среде, вследствие нарушения законодательства в сфере </w:t>
      </w:r>
      <w:r w:rsidRPr="006870D9">
        <w:rPr>
          <w:rFonts w:ascii="Times New Roman" w:hAnsi="Times New Roman" w:cs="Times New Roman"/>
          <w:spacing w:val="-4"/>
          <w:sz w:val="28"/>
          <w:szCs w:val="28"/>
        </w:rPr>
        <w:t xml:space="preserve">охраны </w:t>
      </w:r>
      <w:r w:rsidRPr="006870D9">
        <w:rPr>
          <w:rFonts w:ascii="Times New Roman" w:hAnsi="Times New Roman" w:cs="Times New Roman"/>
          <w:sz w:val="28"/>
          <w:szCs w:val="28"/>
        </w:rPr>
        <w:t xml:space="preserve">и </w:t>
      </w:r>
      <w:r w:rsidRPr="006870D9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</w:t>
      </w:r>
      <w:r w:rsidRPr="006870D9">
        <w:rPr>
          <w:rFonts w:ascii="Times New Roman" w:hAnsi="Times New Roman" w:cs="Times New Roman"/>
          <w:spacing w:val="-4"/>
          <w:sz w:val="28"/>
          <w:szCs w:val="28"/>
        </w:rPr>
        <w:t>особо</w:t>
      </w:r>
      <w:r w:rsidRPr="006870D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pacing w:val="-5"/>
          <w:sz w:val="28"/>
          <w:szCs w:val="28"/>
        </w:rPr>
        <w:t xml:space="preserve">охраняемых природных территорий </w:t>
      </w:r>
      <w:r w:rsidRPr="006870D9">
        <w:rPr>
          <w:rFonts w:ascii="Times New Roman" w:hAnsi="Times New Roman" w:cs="Times New Roman"/>
          <w:sz w:val="28"/>
          <w:szCs w:val="28"/>
        </w:rPr>
        <w:t>контролируемым лицом, в том числе вследствие действий (бездействия) должностных лиц контролируемого лица.</w:t>
      </w:r>
    </w:p>
    <w:p w14:paraId="1E1041EB" w14:textId="24654CF7" w:rsidR="007903A0" w:rsidRPr="00A168D9" w:rsidRDefault="00B3763D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>В 202</w:t>
      </w:r>
      <w:r w:rsidR="00A63B1D">
        <w:rPr>
          <w:rFonts w:ascii="Times New Roman" w:hAnsi="Times New Roman" w:cs="Times New Roman"/>
          <w:sz w:val="28"/>
          <w:szCs w:val="28"/>
        </w:rPr>
        <w:t>3</w:t>
      </w:r>
      <w:r w:rsidR="007903A0" w:rsidRPr="00A168D9">
        <w:rPr>
          <w:rFonts w:ascii="Times New Roman" w:hAnsi="Times New Roman" w:cs="Times New Roman"/>
          <w:sz w:val="28"/>
          <w:szCs w:val="28"/>
        </w:rPr>
        <w:t xml:space="preserve"> году реализация надзорных полномочий в рамках регионального государствен</w:t>
      </w:r>
      <w:bookmarkStart w:id="5" w:name="_GoBack"/>
      <w:bookmarkEnd w:id="5"/>
      <w:r w:rsidR="007903A0" w:rsidRPr="00A168D9">
        <w:rPr>
          <w:rFonts w:ascii="Times New Roman" w:hAnsi="Times New Roman" w:cs="Times New Roman"/>
          <w:sz w:val="28"/>
          <w:szCs w:val="28"/>
        </w:rPr>
        <w:t xml:space="preserve">ного контроля (надзора) в области охраны и использования особо охраняемых природных территорий </w:t>
      </w:r>
      <w:r w:rsidR="007903A0" w:rsidRPr="00A168D9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="00565A1B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осуществлялась </w:t>
      </w:r>
      <w:r w:rsidR="00565A1B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в соответствии с положениями 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>Федеральн</w:t>
      </w:r>
      <w:r w:rsidR="00AC07A3">
        <w:rPr>
          <w:rFonts w:ascii="Times New Roman" w:hAnsi="Times New Roman" w:cs="Times New Roman"/>
          <w:color w:val="050505"/>
          <w:sz w:val="28"/>
          <w:szCs w:val="28"/>
        </w:rPr>
        <w:t>ого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 xml:space="preserve"> закон</w:t>
      </w:r>
      <w:r w:rsidR="00AC07A3">
        <w:rPr>
          <w:rFonts w:ascii="Times New Roman" w:hAnsi="Times New Roman" w:cs="Times New Roman"/>
          <w:color w:val="050505"/>
          <w:sz w:val="28"/>
          <w:szCs w:val="28"/>
        </w:rPr>
        <w:t>а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>,</w:t>
      </w:r>
      <w:r w:rsidR="002119E0" w:rsidRPr="00A168D9">
        <w:t xml:space="preserve"> 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>посредством организации и проведения мероприятий по контролю без взаимодействия с юридическими лицами, индивидуальными предпринимателями.</w:t>
      </w:r>
    </w:p>
    <w:p w14:paraId="70BDA4B1" w14:textId="3A65EC5B" w:rsidR="007903A0" w:rsidRPr="00A168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>По результатам контрольно-на</w:t>
      </w:r>
      <w:r w:rsidR="00B3763D" w:rsidRPr="00A168D9">
        <w:rPr>
          <w:rFonts w:ascii="Times New Roman" w:hAnsi="Times New Roman" w:cs="Times New Roman"/>
          <w:sz w:val="28"/>
          <w:szCs w:val="28"/>
        </w:rPr>
        <w:t xml:space="preserve">дзорных мероприятий </w:t>
      </w:r>
      <w:r w:rsidR="00565A1B" w:rsidRPr="00A168D9">
        <w:rPr>
          <w:rFonts w:ascii="Times New Roman" w:hAnsi="Times New Roman" w:cs="Times New Roman"/>
          <w:sz w:val="28"/>
          <w:szCs w:val="28"/>
        </w:rPr>
        <w:t xml:space="preserve">проводимых в </w:t>
      </w:r>
      <w:r w:rsidR="002E34ED" w:rsidRPr="00A168D9">
        <w:rPr>
          <w:rFonts w:ascii="Times New Roman" w:hAnsi="Times New Roman" w:cs="Times New Roman"/>
          <w:sz w:val="28"/>
          <w:szCs w:val="28"/>
        </w:rPr>
        <w:t>виде</w:t>
      </w:r>
      <w:r w:rsidR="00565A1B" w:rsidRPr="00A168D9">
        <w:rPr>
          <w:rFonts w:ascii="Times New Roman" w:hAnsi="Times New Roman" w:cs="Times New Roman"/>
          <w:sz w:val="28"/>
          <w:szCs w:val="28"/>
        </w:rPr>
        <w:t xml:space="preserve"> выездных обследований территорий ООПТ, </w:t>
      </w:r>
      <w:r w:rsidR="00B3763D" w:rsidRPr="00A168D9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EE556B" w:rsidRPr="00A168D9">
        <w:rPr>
          <w:rFonts w:ascii="Times New Roman" w:hAnsi="Times New Roman" w:cs="Times New Roman"/>
          <w:sz w:val="28"/>
          <w:szCs w:val="28"/>
        </w:rPr>
        <w:t>1</w:t>
      </w:r>
      <w:r w:rsidR="00A63B1D">
        <w:rPr>
          <w:rFonts w:ascii="Times New Roman" w:hAnsi="Times New Roman" w:cs="Times New Roman"/>
          <w:sz w:val="28"/>
          <w:szCs w:val="28"/>
        </w:rPr>
        <w:t>4</w:t>
      </w:r>
      <w:r w:rsidRPr="00A168D9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Наложен</w:t>
      </w:r>
      <w:r w:rsidR="00886341" w:rsidRPr="00A168D9">
        <w:rPr>
          <w:rFonts w:ascii="Times New Roman" w:hAnsi="Times New Roman" w:cs="Times New Roman"/>
          <w:sz w:val="28"/>
          <w:szCs w:val="28"/>
        </w:rPr>
        <w:t>ы</w:t>
      </w:r>
      <w:r w:rsidRPr="00A168D9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886341" w:rsidRPr="00A168D9">
        <w:rPr>
          <w:rFonts w:ascii="Times New Roman" w:hAnsi="Times New Roman" w:cs="Times New Roman"/>
          <w:sz w:val="28"/>
          <w:szCs w:val="28"/>
        </w:rPr>
        <w:t>е</w:t>
      </w:r>
      <w:r w:rsidRPr="00A168D9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86341" w:rsidRPr="00A168D9">
        <w:rPr>
          <w:rFonts w:ascii="Times New Roman" w:hAnsi="Times New Roman" w:cs="Times New Roman"/>
          <w:sz w:val="28"/>
          <w:szCs w:val="28"/>
        </w:rPr>
        <w:t>ы</w:t>
      </w:r>
      <w:r w:rsidRPr="00A168D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63B1D">
        <w:rPr>
          <w:rFonts w:ascii="Times New Roman" w:hAnsi="Times New Roman" w:cs="Times New Roman"/>
          <w:sz w:val="28"/>
          <w:szCs w:val="28"/>
        </w:rPr>
        <w:t>6</w:t>
      </w:r>
      <w:r w:rsidR="00EE556B" w:rsidRPr="00A168D9">
        <w:rPr>
          <w:rFonts w:ascii="Times New Roman" w:hAnsi="Times New Roman" w:cs="Times New Roman"/>
          <w:sz w:val="28"/>
          <w:szCs w:val="28"/>
        </w:rPr>
        <w:t>000</w:t>
      </w:r>
      <w:r w:rsidR="0084248A" w:rsidRPr="00A168D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168D9">
        <w:rPr>
          <w:rFonts w:ascii="Times New Roman" w:hAnsi="Times New Roman" w:cs="Times New Roman"/>
          <w:sz w:val="28"/>
          <w:szCs w:val="28"/>
        </w:rPr>
        <w:t>Нарушения выявлены:</w:t>
      </w:r>
    </w:p>
    <w:p w14:paraId="4B148755" w14:textId="77777777" w:rsidR="00886341" w:rsidRDefault="0084248A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 xml:space="preserve">- </w:t>
      </w:r>
      <w:r w:rsidR="007903A0" w:rsidRPr="00A168D9">
        <w:rPr>
          <w:rFonts w:ascii="Times New Roman" w:hAnsi="Times New Roman" w:cs="Times New Roman"/>
          <w:sz w:val="28"/>
          <w:szCs w:val="28"/>
        </w:rPr>
        <w:t>по ст. 8.39 КоАП РФ «Нарушение установленного режима или иных правил охраны и использования окружающей среды и природных ресурсов на</w:t>
      </w:r>
      <w:r w:rsidRPr="00A168D9">
        <w:rPr>
          <w:rFonts w:ascii="Times New Roman" w:hAnsi="Times New Roman" w:cs="Times New Roman"/>
          <w:sz w:val="28"/>
          <w:szCs w:val="28"/>
        </w:rPr>
        <w:t xml:space="preserve"> территориях государственных природных заповедников, национальных парков, природных парков, государственных природных заказников, а также на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территориях,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</w:t>
      </w:r>
      <w:r w:rsidRPr="00A168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которых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находятся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памятники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природы,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</w:t>
      </w:r>
      <w:r w:rsidRPr="00A168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иных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территориях либо в их охранных </w:t>
      </w:r>
      <w:r w:rsidR="001C4421" w:rsidRPr="00A168D9">
        <w:rPr>
          <w:rFonts w:ascii="Times New Roman" w:hAnsi="Times New Roman" w:cs="Times New Roman"/>
          <w:sz w:val="28"/>
          <w:szCs w:val="28"/>
        </w:rPr>
        <w:t>зонах».</w:t>
      </w:r>
    </w:p>
    <w:p w14:paraId="64923872" w14:textId="0744B1A2" w:rsidR="007903A0" w:rsidRPr="00886341" w:rsidRDefault="007903A0" w:rsidP="00A63B1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-3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6341">
        <w:rPr>
          <w:rFonts w:ascii="Times New Roman" w:hAnsi="Times New Roman" w:cs="Times New Roman"/>
          <w:sz w:val="28"/>
          <w:szCs w:val="28"/>
        </w:rPr>
        <w:t>Основные цели и задачи проведения профилактических мероприятий</w:t>
      </w:r>
      <w:r w:rsidR="00A63B1D">
        <w:rPr>
          <w:rFonts w:ascii="Times New Roman" w:hAnsi="Times New Roman" w:cs="Times New Roman"/>
          <w:sz w:val="28"/>
          <w:szCs w:val="28"/>
        </w:rPr>
        <w:t>.</w:t>
      </w:r>
    </w:p>
    <w:p w14:paraId="588C6573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322" w:lineRule="exact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14:paraId="1D1CC62B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предупреждение нарушений юридическими лицами индивидуальными предпринимателями, гражданами обязательных требований в области охраны и использования особо охраняемых природных территорий регионального значения, включая устранения причин, факторов и условий, способствующих возможному их нарушению;</w:t>
      </w:r>
    </w:p>
    <w:p w14:paraId="73EB2DD8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 индивидуальными предпринимателями, гражданами обязательных</w:t>
      </w:r>
      <w:r w:rsidRPr="006870D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требований.</w:t>
      </w:r>
    </w:p>
    <w:p w14:paraId="204AA996" w14:textId="77777777" w:rsidR="007903A0" w:rsidRPr="006870D9" w:rsidRDefault="007903A0" w:rsidP="00886341">
      <w:pPr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</w:t>
      </w:r>
      <w:r w:rsidRPr="006870D9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лицами;</w:t>
      </w:r>
    </w:p>
    <w:p w14:paraId="6B58AB8B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r w:rsidRPr="006870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ценностям;</w:t>
      </w:r>
    </w:p>
    <w:p w14:paraId="43B9DB59" w14:textId="77777777" w:rsidR="007903A0" w:rsidRPr="006870D9" w:rsidRDefault="007903A0" w:rsidP="00886341">
      <w:pPr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создание</w:t>
      </w:r>
      <w:r w:rsidRPr="006870D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условий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для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доведения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обязательных</w:t>
      </w:r>
      <w:r w:rsidRPr="006870D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до контролируемых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лиц,</w:t>
      </w:r>
      <w:r w:rsidRPr="006870D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повышение</w:t>
      </w:r>
      <w:r w:rsidRPr="006870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способах</w:t>
      </w:r>
      <w:r w:rsidRPr="006870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4C20B5E1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повышение открытост</w:t>
      </w:r>
      <w:r w:rsidR="0084248A">
        <w:rPr>
          <w:rFonts w:ascii="Times New Roman" w:hAnsi="Times New Roman" w:cs="Times New Roman"/>
          <w:sz w:val="28"/>
          <w:szCs w:val="28"/>
        </w:rPr>
        <w:t>и и прозрачности деятельности 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при осуществлении регионального государственного надзора (контроля) в области охраны и использования особо охраняемых природных территорий регионального</w:t>
      </w:r>
      <w:r w:rsidRPr="006870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значения.</w:t>
      </w:r>
    </w:p>
    <w:p w14:paraId="70787E50" w14:textId="47C2FD74" w:rsidR="007903A0" w:rsidRDefault="007903A0" w:rsidP="004E1FBE">
      <w:pPr>
        <w:numPr>
          <w:ilvl w:val="0"/>
          <w:numId w:val="2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1D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</w:t>
      </w:r>
      <w:r w:rsidRPr="00A63B1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63B1D">
        <w:rPr>
          <w:rFonts w:ascii="Times New Roman" w:hAnsi="Times New Roman" w:cs="Times New Roman"/>
          <w:sz w:val="28"/>
          <w:szCs w:val="28"/>
        </w:rPr>
        <w:t>контролируемых</w:t>
      </w:r>
      <w:r w:rsidR="00A63B1D">
        <w:rPr>
          <w:rFonts w:ascii="Times New Roman" w:hAnsi="Times New Roman" w:cs="Times New Roman"/>
          <w:sz w:val="28"/>
          <w:szCs w:val="28"/>
        </w:rPr>
        <w:t xml:space="preserve"> </w:t>
      </w:r>
      <w:r w:rsidRPr="00A63B1D">
        <w:rPr>
          <w:rFonts w:ascii="Times New Roman" w:hAnsi="Times New Roman" w:cs="Times New Roman"/>
          <w:sz w:val="28"/>
          <w:szCs w:val="28"/>
        </w:rPr>
        <w:t>лиц.</w:t>
      </w:r>
    </w:p>
    <w:p w14:paraId="1E82335E" w14:textId="77777777" w:rsidR="00A63B1D" w:rsidRPr="00A63B1D" w:rsidRDefault="00A63B1D" w:rsidP="00A63B1D">
      <w:p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1"/>
        <w:jc w:val="both"/>
        <w:rPr>
          <w:rFonts w:ascii="Times New Roman" w:hAnsi="Times New Roman" w:cs="Times New Roman"/>
          <w:sz w:val="28"/>
          <w:szCs w:val="28"/>
        </w:rPr>
      </w:pPr>
    </w:p>
    <w:p w14:paraId="5992C3DD" w14:textId="77777777" w:rsidR="0084248A" w:rsidRPr="006870D9" w:rsidRDefault="0084248A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6E70D86A" w14:textId="77777777" w:rsidR="0084248A" w:rsidRPr="006870D9" w:rsidRDefault="0084248A" w:rsidP="00886341">
      <w:pPr>
        <w:numPr>
          <w:ilvl w:val="0"/>
          <w:numId w:val="4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формирование</w:t>
      </w:r>
      <w:r w:rsidRPr="006870D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единого</w:t>
      </w:r>
      <w:r w:rsidRPr="006870D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понимания</w:t>
      </w:r>
      <w:r w:rsidRPr="006870D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обязательных</w:t>
      </w:r>
      <w:r w:rsidRPr="006870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</w:t>
      </w:r>
      <w:r w:rsidRPr="006870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в</w:t>
      </w:r>
      <w:r w:rsidRPr="006870D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сфере охраны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окружающей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среды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 всех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участников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контрольной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A2B4042" w14:textId="77777777" w:rsidR="0084248A" w:rsidRPr="006870D9" w:rsidRDefault="0084248A" w:rsidP="00886341">
      <w:pPr>
        <w:numPr>
          <w:ilvl w:val="0"/>
          <w:numId w:val="4"/>
        </w:numPr>
        <w:tabs>
          <w:tab w:val="left" w:pos="13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выявление причин, факторов и условий,</w:t>
      </w:r>
      <w:r w:rsidRPr="006870D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способствующих нарушению обязательных требований, определение способов устранения или снижения рисков их возникновения;</w:t>
      </w:r>
    </w:p>
    <w:p w14:paraId="684D1797" w14:textId="77777777" w:rsidR="0084248A" w:rsidRPr="006870D9" w:rsidRDefault="0084248A" w:rsidP="00886341">
      <w:pPr>
        <w:numPr>
          <w:ilvl w:val="0"/>
          <w:numId w:val="4"/>
        </w:numPr>
        <w:tabs>
          <w:tab w:val="left" w:pos="14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подконтрольных</w:t>
      </w:r>
      <w:r w:rsidRPr="006870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субъектов;</w:t>
      </w:r>
    </w:p>
    <w:p w14:paraId="708EE02F" w14:textId="77777777" w:rsidR="0084248A" w:rsidRPr="006870D9" w:rsidRDefault="0084248A" w:rsidP="00886341">
      <w:pPr>
        <w:numPr>
          <w:ilvl w:val="0"/>
          <w:numId w:val="4"/>
        </w:numPr>
        <w:tabs>
          <w:tab w:val="left" w:pos="15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повышение информированности представителей</w:t>
      </w:r>
      <w:r w:rsidRPr="006870D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юридических лиц, индивидуальных предпринимателей, граждан о требованиях законодательства в области охраны и использования особо охраняемых природных территорий регионального значения.</w:t>
      </w:r>
    </w:p>
    <w:p w14:paraId="343B4D3B" w14:textId="77777777" w:rsidR="0084248A" w:rsidRPr="006870D9" w:rsidRDefault="0084248A" w:rsidP="00886341">
      <w:pPr>
        <w:numPr>
          <w:ilvl w:val="0"/>
          <w:numId w:val="4"/>
        </w:numPr>
        <w:tabs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создание мотивации к добросовестному ведению хозяйственной деятельности юридическими лицами, индивидуальными предпринимателями,</w:t>
      </w:r>
      <w:r w:rsidRPr="006870D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гражданами.</w:t>
      </w:r>
    </w:p>
    <w:p w14:paraId="620EA879" w14:textId="77777777" w:rsidR="0084248A" w:rsidRDefault="0084248A" w:rsidP="002E34E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67621434" w14:textId="7777777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pgSz w:w="11910" w:h="16840"/>
          <w:pgMar w:top="1040" w:right="720" w:bottom="1134" w:left="1440" w:header="720" w:footer="720" w:gutter="0"/>
          <w:cols w:space="720"/>
          <w:noEndnote/>
        </w:sectPr>
      </w:pPr>
    </w:p>
    <w:p w14:paraId="38ADFE76" w14:textId="77777777" w:rsidR="007903A0" w:rsidRPr="00BB7955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55">
        <w:rPr>
          <w:rFonts w:ascii="Times New Roman" w:hAnsi="Times New Roman" w:cs="Times New Roman"/>
          <w:sz w:val="28"/>
          <w:szCs w:val="28"/>
        </w:rPr>
        <w:lastRenderedPageBreak/>
        <w:t>Перечень профилактических мероприятий, сроки (периодичность) их проведения</w:t>
      </w:r>
    </w:p>
    <w:p w14:paraId="4E8DA8AC" w14:textId="77777777" w:rsidR="00BB7955" w:rsidRDefault="00BB7955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7B4AFD" w14:textId="4D563301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B7955">
        <w:rPr>
          <w:rFonts w:ascii="Times New Roman" w:hAnsi="Times New Roman" w:cs="Times New Roman"/>
          <w:sz w:val="28"/>
          <w:szCs w:val="28"/>
        </w:rPr>
        <w:t>П</w:t>
      </w:r>
      <w:r w:rsidRPr="006870D9">
        <w:rPr>
          <w:rFonts w:ascii="Times New Roman" w:hAnsi="Times New Roman" w:cs="Times New Roman"/>
          <w:sz w:val="28"/>
          <w:szCs w:val="28"/>
        </w:rPr>
        <w:t>рограммы предусматривает следующие направления деятельности:</w:t>
      </w:r>
    </w:p>
    <w:p w14:paraId="21F8BA0F" w14:textId="77777777" w:rsidR="007903A0" w:rsidRPr="006870D9" w:rsidRDefault="007903A0" w:rsidP="00BB7955">
      <w:pPr>
        <w:numPr>
          <w:ilvl w:val="1"/>
          <w:numId w:val="4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правовое</w:t>
      </w:r>
      <w:r w:rsidRPr="006870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просвещение.</w:t>
      </w:r>
    </w:p>
    <w:p w14:paraId="5E068586" w14:textId="77777777" w:rsidR="007903A0" w:rsidRPr="006870D9" w:rsidRDefault="007903A0" w:rsidP="00BB7955">
      <w:pPr>
        <w:numPr>
          <w:ilvl w:val="1"/>
          <w:numId w:val="4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деятельность.</w:t>
      </w:r>
    </w:p>
    <w:p w14:paraId="3B3D48BC" w14:textId="77777777" w:rsidR="007903A0" w:rsidRPr="006870D9" w:rsidRDefault="007903A0" w:rsidP="00BB7955">
      <w:pPr>
        <w:numPr>
          <w:ilvl w:val="1"/>
          <w:numId w:val="4"/>
        </w:numPr>
        <w:tabs>
          <w:tab w:val="left" w:pos="1278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консультационная</w:t>
      </w:r>
      <w:r w:rsidRPr="006870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391C3315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</w:t>
      </w:r>
      <w:r w:rsidR="0084248A">
        <w:rPr>
          <w:rFonts w:ascii="Times New Roman" w:hAnsi="Times New Roman" w:cs="Times New Roman"/>
          <w:sz w:val="28"/>
          <w:szCs w:val="28"/>
        </w:rPr>
        <w:t>профилактической деятельности 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в поднадзорной сфере предпринимаются следующие организационные и правовые меры:</w:t>
      </w:r>
    </w:p>
    <w:p w14:paraId="09E07DDB" w14:textId="77777777" w:rsidR="007903A0" w:rsidRPr="00061853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1853">
        <w:rPr>
          <w:rFonts w:ascii="Times New Roman" w:hAnsi="Times New Roman" w:cs="Times New Roman"/>
          <w:sz w:val="28"/>
          <w:szCs w:val="28"/>
        </w:rPr>
        <w:t xml:space="preserve">1) подготовка и размещения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обзоров, комментариев о содержании вновь принятых нормативных правовых актов, устанавливающих обязательные требования в части осуществления деятельности в поднадзорной сфере.</w:t>
      </w:r>
    </w:p>
    <w:p w14:paraId="0448EA24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1853">
        <w:rPr>
          <w:rFonts w:ascii="Times New Roman" w:hAnsi="Times New Roman" w:cs="Times New Roman"/>
          <w:sz w:val="28"/>
          <w:szCs w:val="28"/>
        </w:rPr>
        <w:t xml:space="preserve">2) обобщение и опубликование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наиболее часто встречающихся случаев нарушений обязательных т</w:t>
      </w:r>
      <w:r w:rsidRPr="006870D9">
        <w:rPr>
          <w:rFonts w:ascii="Times New Roman" w:hAnsi="Times New Roman" w:cs="Times New Roman"/>
          <w:sz w:val="28"/>
          <w:szCs w:val="28"/>
        </w:rPr>
        <w:t>ребований, выработка рекомендаций в отношении мер, которые должны приниматься юридическими и физическими лицами в целях недопущения нарушений.</w:t>
      </w:r>
    </w:p>
    <w:p w14:paraId="7C4B27AA" w14:textId="30A0DFAF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1853" w:rsidRPr="00061853">
        <w:rPr>
          <w:rFonts w:ascii="Times New Roman" w:hAnsi="Times New Roman" w:cs="Times New Roman"/>
          <w:sz w:val="28"/>
          <w:szCs w:val="28"/>
        </w:rPr>
        <w:t>Положением о регионально</w:t>
      </w:r>
      <w:r w:rsidR="00BB7955">
        <w:rPr>
          <w:rFonts w:ascii="Times New Roman" w:hAnsi="Times New Roman" w:cs="Times New Roman"/>
          <w:sz w:val="28"/>
          <w:szCs w:val="28"/>
        </w:rPr>
        <w:t>м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B7955">
        <w:rPr>
          <w:rFonts w:ascii="Times New Roman" w:hAnsi="Times New Roman" w:cs="Times New Roman"/>
          <w:sz w:val="28"/>
          <w:szCs w:val="28"/>
        </w:rPr>
        <w:t>м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B7955">
        <w:rPr>
          <w:rFonts w:ascii="Times New Roman" w:hAnsi="Times New Roman" w:cs="Times New Roman"/>
          <w:sz w:val="28"/>
          <w:szCs w:val="28"/>
        </w:rPr>
        <w:t>е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BB7955">
        <w:rPr>
          <w:rFonts w:ascii="Times New Roman" w:hAnsi="Times New Roman" w:cs="Times New Roman"/>
          <w:sz w:val="28"/>
          <w:szCs w:val="28"/>
        </w:rPr>
        <w:t>е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) в области охраны и использования особо охраняемых природных территорий регионального значения Иркутской области </w:t>
      </w:r>
      <w:r w:rsidR="0084248A">
        <w:rPr>
          <w:rFonts w:ascii="Times New Roman" w:hAnsi="Times New Roman" w:cs="Times New Roman"/>
          <w:color w:val="000000"/>
          <w:sz w:val="28"/>
          <w:szCs w:val="28"/>
        </w:rPr>
        <w:t>ОГБ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У «Дирекция ООПТ» </w:t>
      </w:r>
      <w:r w:rsidR="0084248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следующие виды профилактических мероприятий:</w:t>
      </w:r>
    </w:p>
    <w:p w14:paraId="6A3D94A0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577B9F4E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обобщение правоприменительной</w:t>
      </w:r>
      <w:r w:rsidRPr="006870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практики;</w:t>
      </w:r>
    </w:p>
    <w:p w14:paraId="3C9B63BB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объявление</w:t>
      </w:r>
      <w:r w:rsidRPr="006870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предостережения;</w:t>
      </w:r>
    </w:p>
    <w:p w14:paraId="304DC218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321BDF4C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72523282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14:paraId="5668A581" w14:textId="563EC458" w:rsidR="007903A0" w:rsidRPr="0002282A" w:rsidRDefault="007903A0" w:rsidP="00BB795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</w:t>
      </w:r>
      <w:r w:rsidRPr="00061853">
        <w:rPr>
          <w:rFonts w:ascii="Times New Roman" w:hAnsi="Times New Roman" w:cs="Times New Roman"/>
          <w:sz w:val="28"/>
          <w:szCs w:val="28"/>
        </w:rPr>
        <w:t xml:space="preserve">посредством размещения и поддерживания в актуальном состоянии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по адресу</w:t>
      </w:r>
      <w:r w:rsidRPr="006870D9">
        <w:rPr>
          <w:rFonts w:ascii="Times New Roman" w:hAnsi="Times New Roman" w:cs="Times New Roman"/>
          <w:sz w:val="28"/>
          <w:szCs w:val="28"/>
        </w:rPr>
        <w:t>:</w:t>
      </w:r>
      <w:r w:rsidR="0084248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84248A" w:rsidRPr="00BB7955">
        <w:rPr>
          <w:rFonts w:ascii="Times New Roman" w:hAnsi="Times New Roman" w:cs="Times New Roman"/>
          <w:sz w:val="28"/>
          <w:szCs w:val="28"/>
        </w:rPr>
        <w:t>https://irkobl.ru/sites/ecology/oopt</w:t>
      </w:r>
      <w:r w:rsidR="00BB7955">
        <w:rPr>
          <w:rFonts w:ascii="Times New Roman" w:hAnsi="Times New Roman" w:cs="Times New Roman"/>
          <w:spacing w:val="55"/>
          <w:sz w:val="28"/>
          <w:szCs w:val="28"/>
        </w:rPr>
        <w:t>.</w:t>
      </w:r>
    </w:p>
    <w:p w14:paraId="07A21E82" w14:textId="77777777" w:rsidR="007903A0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Планом- графиком мероприятий, направленных на профилактику рисков причинения вреда (ущерба) охраняемым законом ценностям.</w:t>
      </w:r>
    </w:p>
    <w:p w14:paraId="71791021" w14:textId="77777777" w:rsidR="0002282A" w:rsidRDefault="0002282A" w:rsidP="002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CB6F3" w14:textId="77777777" w:rsidR="0002282A" w:rsidRDefault="0002282A" w:rsidP="002E34ED">
      <w:pPr>
        <w:jc w:val="both"/>
        <w:sectPr w:rsidR="0002282A" w:rsidSect="000228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B376F3" w14:textId="77777777" w:rsidR="0002282A" w:rsidRPr="00D009B9" w:rsidRDefault="0002282A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lastRenderedPageBreak/>
        <w:t>План-график мероприятий,</w:t>
      </w:r>
    </w:p>
    <w:p w14:paraId="5CE7069E" w14:textId="77777777" w:rsidR="0002282A" w:rsidRPr="00D009B9" w:rsidRDefault="0002282A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t>направленных на профилактику рисков причинения вреда (ущерба) охраняемым законом ценностям</w:t>
      </w:r>
    </w:p>
    <w:p w14:paraId="25F5BA0A" w14:textId="77777777" w:rsidR="0002282A" w:rsidRDefault="0002282A" w:rsidP="00E37EF7">
      <w:pPr>
        <w:spacing w:after="0" w:line="240" w:lineRule="auto"/>
        <w:jc w:val="center"/>
      </w:pPr>
    </w:p>
    <w:tbl>
      <w:tblPr>
        <w:tblStyle w:val="a3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985"/>
        <w:gridCol w:w="3260"/>
        <w:gridCol w:w="2380"/>
        <w:gridCol w:w="14"/>
      </w:tblGrid>
      <w:tr w:rsidR="00A32D84" w:rsidRPr="00C879F3" w14:paraId="2E17FE3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EEEC58E" w14:textId="77777777" w:rsidR="00217201" w:rsidRPr="00D009B9" w:rsidRDefault="00A32D84" w:rsidP="00217201">
            <w:pPr>
              <w:tabs>
                <w:tab w:val="left" w:pos="-108"/>
              </w:tabs>
              <w:kinsoku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1DD412" w14:textId="77777777" w:rsidR="00A32D84" w:rsidRPr="00D009B9" w:rsidRDefault="00A32D84" w:rsidP="00217201">
            <w:pPr>
              <w:tabs>
                <w:tab w:val="left" w:pos="-108"/>
              </w:tabs>
              <w:kinsoku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585D7733" w14:textId="77777777" w:rsidR="00A32D84" w:rsidRPr="00D009B9" w:rsidRDefault="00B718C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693" w:type="dxa"/>
          </w:tcPr>
          <w:p w14:paraId="14B2D65E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14:paraId="2BD68AC6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551" w:right="157" w:hanging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985" w:type="dxa"/>
          </w:tcPr>
          <w:p w14:paraId="6096915D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0B5388E9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-10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3260" w:type="dxa"/>
          </w:tcPr>
          <w:p w14:paraId="1EB80A3E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380" w:type="dxa"/>
          </w:tcPr>
          <w:p w14:paraId="156DBDD3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32D84" w:rsidRPr="00C879F3" w14:paraId="0842C390" w14:textId="77777777" w:rsidTr="00D009B9">
        <w:trPr>
          <w:jc w:val="center"/>
        </w:trPr>
        <w:tc>
          <w:tcPr>
            <w:tcW w:w="704" w:type="dxa"/>
          </w:tcPr>
          <w:p w14:paraId="697FCD5B" w14:textId="77777777" w:rsidR="00A32D84" w:rsidRPr="00C879F3" w:rsidRDefault="00A32D84" w:rsidP="00A32D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876" w:type="dxa"/>
            <w:gridSpan w:val="6"/>
          </w:tcPr>
          <w:p w14:paraId="66F60C4D" w14:textId="77777777" w:rsidR="00A32D84" w:rsidRPr="00C879F3" w:rsidRDefault="00A32D84" w:rsidP="00A3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A32D84" w:rsidRPr="00C879F3" w14:paraId="740C98B8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045519C6" w14:textId="77777777" w:rsidR="00A32D84" w:rsidRPr="00C879F3" w:rsidRDefault="00A32D84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CA65B8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государственного контроля (надзора), сведение о внесенных изменениях, сроках и порядке их вступления в силу</w:t>
            </w:r>
          </w:p>
        </w:tc>
        <w:tc>
          <w:tcPr>
            <w:tcW w:w="2693" w:type="dxa"/>
          </w:tcPr>
          <w:p w14:paraId="22AD24CE" w14:textId="77777777" w:rsidR="00A32D84" w:rsidRPr="00C879F3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министерства природных ресурсов и экологии Иркутской области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в сети</w:t>
            </w:r>
          </w:p>
          <w:p w14:paraId="6769A7F5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B5D59E3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14:paraId="274E4B48" w14:textId="77777777" w:rsidR="00B718C5" w:rsidRPr="00C879F3" w:rsidRDefault="00B718C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DFA1" w14:textId="77777777" w:rsidR="00B718C5" w:rsidRPr="00C879F3" w:rsidRDefault="00B718C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51C822" w14:textId="77777777" w:rsidR="00A32D84" w:rsidRPr="00C879F3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</w:t>
            </w:r>
          </w:p>
          <w:p w14:paraId="43776D03" w14:textId="77777777" w:rsidR="00A32D84" w:rsidRPr="00C879F3" w:rsidRDefault="00A32D84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количества нарушений законодательства</w:t>
            </w:r>
          </w:p>
        </w:tc>
        <w:tc>
          <w:tcPr>
            <w:tcW w:w="2380" w:type="dxa"/>
          </w:tcPr>
          <w:p w14:paraId="10FC796A" w14:textId="77777777" w:rsidR="00970E2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  <w:p w14:paraId="579DE075" w14:textId="370EA28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5EB8D692" w14:textId="77777777" w:rsidR="00A32D84" w:rsidRPr="00C879F3" w:rsidRDefault="0008208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ООПТ»</w:t>
            </w:r>
          </w:p>
        </w:tc>
      </w:tr>
      <w:tr w:rsidR="00082085" w:rsidRPr="00C879F3" w14:paraId="0DC46F28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224BCA73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14:paraId="50A25E24" w14:textId="77777777" w:rsidR="00217201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(надзора), а также информацией о мерах ответственности,</w:t>
            </w:r>
          </w:p>
          <w:p w14:paraId="0002660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применяемых при нарушении обязательных</w:t>
            </w:r>
          </w:p>
          <w:p w14:paraId="77117B1A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693" w:type="dxa"/>
          </w:tcPr>
          <w:p w14:paraId="74AC7CBE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183A8D2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1946861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3260" w:type="dxa"/>
          </w:tcPr>
          <w:p w14:paraId="4193B1B2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380" w:type="dxa"/>
          </w:tcPr>
          <w:p w14:paraId="5A14C51E" w14:textId="671D7A13" w:rsidR="00082085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7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69DAE65D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ООПТ»</w:t>
            </w:r>
          </w:p>
        </w:tc>
      </w:tr>
      <w:tr w:rsidR="00082085" w:rsidRPr="00C879F3" w14:paraId="5D534763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3E8FE3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C6C5B2A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устанавливающих обязательные требования в области охраны и использования особо охраняемых природных территорий в действующей редакции</w:t>
            </w:r>
          </w:p>
        </w:tc>
        <w:tc>
          <w:tcPr>
            <w:tcW w:w="2693" w:type="dxa"/>
          </w:tcPr>
          <w:p w14:paraId="43F2516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4229623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48A8A4C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08C5476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</w:t>
            </w:r>
          </w:p>
          <w:p w14:paraId="134FD763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80" w:type="dxa"/>
          </w:tcPr>
          <w:p w14:paraId="7906BC90" w14:textId="625CE92A" w:rsidR="00082085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127CEB1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2787AE85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EE69B19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D8EAC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</w:t>
            </w:r>
          </w:p>
          <w:p w14:paraId="4FB3557E" w14:textId="76E712D5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проверочных листов </w:t>
            </w:r>
            <w:r w:rsidR="00D009B9" w:rsidRPr="00C879F3">
              <w:rPr>
                <w:rFonts w:ascii="Times New Roman" w:hAnsi="Times New Roman" w:cs="Times New Roman"/>
                <w:sz w:val="24"/>
                <w:szCs w:val="24"/>
              </w:rPr>
              <w:t>в формате,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допускающем их использование для</w:t>
            </w:r>
          </w:p>
          <w:p w14:paraId="2DE39904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самообследования, утвержденных в</w:t>
            </w:r>
          </w:p>
          <w:p w14:paraId="0F720AEB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</w:p>
        </w:tc>
        <w:tc>
          <w:tcPr>
            <w:tcW w:w="2693" w:type="dxa"/>
          </w:tcPr>
          <w:p w14:paraId="2519926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6111E8EF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721F42A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3260" w:type="dxa"/>
          </w:tcPr>
          <w:p w14:paraId="3CA0B2D8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</w:t>
            </w:r>
          </w:p>
          <w:p w14:paraId="7BF9DC29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80" w:type="dxa"/>
          </w:tcPr>
          <w:p w14:paraId="3B800CFA" w14:textId="4E674FBB" w:rsidR="00217201" w:rsidRPr="00217201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217201" w:rsidRPr="00217201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3A7EA4DE" w14:textId="77777777" w:rsidR="00082085" w:rsidRPr="00C879F3" w:rsidRDefault="00217201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1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19F2DEBE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B3EDDF0" w14:textId="77777777" w:rsidR="00082085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14:paraId="55D50DD0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</w:t>
            </w:r>
          </w:p>
          <w:p w14:paraId="697FC54B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порядок</w:t>
            </w:r>
            <w:r w:rsidR="00B718C5"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отнесения объектов контроля к категориям</w:t>
            </w:r>
          </w:p>
          <w:p w14:paraId="65C0BB31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риска. </w:t>
            </w:r>
          </w:p>
        </w:tc>
        <w:tc>
          <w:tcPr>
            <w:tcW w:w="2693" w:type="dxa"/>
          </w:tcPr>
          <w:p w14:paraId="2DDA24B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24BE3E45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316797BD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6E34E9C0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7EF85E83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194EB9D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7C3CE08B" w14:textId="7D2ED2A1" w:rsidR="00420DC7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467F3A7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D87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6D9A7DC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557EE0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9523AB5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</w:t>
            </w:r>
          </w:p>
          <w:p w14:paraId="12A3214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мероприятий, с указанием категории риска.</w:t>
            </w:r>
          </w:p>
        </w:tc>
        <w:tc>
          <w:tcPr>
            <w:tcW w:w="2693" w:type="dxa"/>
          </w:tcPr>
          <w:p w14:paraId="173F5285" w14:textId="77777777" w:rsidR="00420DC7" w:rsidRPr="00C879F3" w:rsidRDefault="00420DC7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34D699E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7BD9C02A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6BAE0F81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0F95B8A2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7DD8E08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042BD99F" w14:textId="387CF267" w:rsidR="00420DC7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484C0E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56CBEA5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AD7A96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E8A051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профилактики</w:t>
            </w:r>
          </w:p>
        </w:tc>
        <w:tc>
          <w:tcPr>
            <w:tcW w:w="2693" w:type="dxa"/>
          </w:tcPr>
          <w:p w14:paraId="2FF14FAB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578A1B93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6850C90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Ежегодно, до 20</w:t>
            </w:r>
          </w:p>
          <w:p w14:paraId="7E3D8163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декабря года,</w:t>
            </w:r>
          </w:p>
          <w:p w14:paraId="18999D5E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</w:p>
          <w:p w14:paraId="5836CFED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году реализации</w:t>
            </w:r>
          </w:p>
          <w:p w14:paraId="49D39A74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5D9286F" w14:textId="77777777" w:rsidR="00082085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260" w:type="dxa"/>
          </w:tcPr>
          <w:p w14:paraId="06F1116E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69365A09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65290A7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поднадзорных субъектов</w:t>
            </w:r>
          </w:p>
        </w:tc>
        <w:tc>
          <w:tcPr>
            <w:tcW w:w="2380" w:type="dxa"/>
          </w:tcPr>
          <w:p w14:paraId="7284944F" w14:textId="072D34AE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633A834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778F22E6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67E96BA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0D50A3F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контрольных</w:t>
            </w:r>
          </w:p>
          <w:p w14:paraId="07F6B50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(надзорных) мероприятий</w:t>
            </w:r>
          </w:p>
        </w:tc>
        <w:tc>
          <w:tcPr>
            <w:tcW w:w="2693" w:type="dxa"/>
          </w:tcPr>
          <w:p w14:paraId="1E8CAD56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природных ресурсов и экологии Иркутской области в сети</w:t>
            </w:r>
          </w:p>
          <w:p w14:paraId="15E273A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B7BA0B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</w:t>
            </w:r>
          </w:p>
          <w:p w14:paraId="40D1D39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позднее 31 декабря</w:t>
            </w:r>
          </w:p>
          <w:p w14:paraId="4CAF9CD7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</w:t>
            </w:r>
          </w:p>
          <w:p w14:paraId="0820B6D4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</w:p>
          <w:p w14:paraId="6A12AADF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году проведения</w:t>
            </w:r>
          </w:p>
          <w:p w14:paraId="69320E44" w14:textId="77777777" w:rsidR="00082085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260" w:type="dxa"/>
          </w:tcPr>
          <w:p w14:paraId="405A3E10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14:paraId="610BD336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1DB2B1E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поднадзорных субъектов</w:t>
            </w:r>
          </w:p>
        </w:tc>
        <w:tc>
          <w:tcPr>
            <w:tcW w:w="2380" w:type="dxa"/>
          </w:tcPr>
          <w:p w14:paraId="6B60E634" w14:textId="3B92E5CA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обеспечению функционирования ООПТ ОГБУ</w:t>
            </w:r>
          </w:p>
          <w:p w14:paraId="7F6C448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1938B932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93AC29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E492B5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3" w:type="dxa"/>
          </w:tcPr>
          <w:p w14:paraId="0810CA28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07280553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560FBC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14A6A9E1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58CFC7E5" w14:textId="16C8D4D0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36348E0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5EC61BE6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30257E2B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9660AA5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14:paraId="4AB3194F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53DEBC79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2F14075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1C427B75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3D86FEC3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7EE84EB6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31208E16" w14:textId="40C50630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48F7A01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0C41B071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71293C90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0563BC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ОГБУ «Дирекция ООПТ», действий (бездействия) его должностных лиц</w:t>
            </w:r>
          </w:p>
        </w:tc>
        <w:tc>
          <w:tcPr>
            <w:tcW w:w="2693" w:type="dxa"/>
          </w:tcPr>
          <w:p w14:paraId="27D01437" w14:textId="77777777" w:rsidR="004B20B6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4A4518D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ED98AAD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5AAA03CF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47610ACB" w14:textId="2808BB7F" w:rsidR="004B20B6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70E7EB7B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3218D97B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F1AA21C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BC9FBD1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ОГБУ «Дирекция ООПТ»</w:t>
            </w:r>
          </w:p>
        </w:tc>
        <w:tc>
          <w:tcPr>
            <w:tcW w:w="2693" w:type="dxa"/>
          </w:tcPr>
          <w:p w14:paraId="1ECE4D21" w14:textId="77777777" w:rsidR="004B20B6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министерства природных ресурсов и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 Иркутской области в сети</w:t>
            </w:r>
          </w:p>
          <w:p w14:paraId="6B71BA69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5093CAB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июля года, следующего за отчетным</w:t>
            </w:r>
          </w:p>
        </w:tc>
        <w:tc>
          <w:tcPr>
            <w:tcW w:w="3260" w:type="dxa"/>
          </w:tcPr>
          <w:p w14:paraId="4E691C99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317B076E" w14:textId="17B12CA9" w:rsidR="004B20B6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обеспечению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ООПТ ОГБУ</w:t>
            </w:r>
          </w:p>
          <w:p w14:paraId="57D8C560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34E4CE47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7E5C02D8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AE61D6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Доклады о государственном контроле (надзоре)</w:t>
            </w:r>
          </w:p>
        </w:tc>
        <w:tc>
          <w:tcPr>
            <w:tcW w:w="2693" w:type="dxa"/>
          </w:tcPr>
          <w:p w14:paraId="59026828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4C62B6C6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20AA78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Ежегодно, до 1 июля года, следующего за отчетным</w:t>
            </w:r>
          </w:p>
        </w:tc>
        <w:tc>
          <w:tcPr>
            <w:tcW w:w="3260" w:type="dxa"/>
          </w:tcPr>
          <w:p w14:paraId="6DC947C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5DD34215" w14:textId="11579C3B" w:rsidR="004A477C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A477C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0C9B1798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477C" w:rsidRPr="00C879F3" w14:paraId="3C2B7B3D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8CA4C24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3D7CC76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руководств по соблюдению обязательных требований</w:t>
            </w:r>
          </w:p>
        </w:tc>
        <w:tc>
          <w:tcPr>
            <w:tcW w:w="2693" w:type="dxa"/>
          </w:tcPr>
          <w:p w14:paraId="58CB7400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102E197E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394A30E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260" w:type="dxa"/>
          </w:tcPr>
          <w:p w14:paraId="08403757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</w:t>
            </w:r>
          </w:p>
          <w:p w14:paraId="2297C39F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2380" w:type="dxa"/>
          </w:tcPr>
          <w:p w14:paraId="33387B63" w14:textId="1093889D" w:rsidR="004A477C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A477C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18E24987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ADF" w:rsidRPr="00C879F3" w14:paraId="3B99AA15" w14:textId="77777777" w:rsidTr="00D009B9">
        <w:trPr>
          <w:jc w:val="center"/>
        </w:trPr>
        <w:tc>
          <w:tcPr>
            <w:tcW w:w="704" w:type="dxa"/>
          </w:tcPr>
          <w:p w14:paraId="6B2399AA" w14:textId="77777777" w:rsidR="00086ADF" w:rsidRPr="00C879F3" w:rsidRDefault="00FB5A3B" w:rsidP="00420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876" w:type="dxa"/>
            <w:gridSpan w:val="6"/>
          </w:tcPr>
          <w:p w14:paraId="4FCB0C0A" w14:textId="77777777" w:rsidR="00086ADF" w:rsidRPr="00C879F3" w:rsidRDefault="00FB5A3B" w:rsidP="00FB5A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20DC7" w:rsidRPr="00C879F3" w14:paraId="5754E020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11EC84A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64F67E7F" w14:textId="550955CB" w:rsidR="00420DC7" w:rsidRPr="00295AF4" w:rsidRDefault="00FB5A3B" w:rsidP="0068649E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регионального государственного контроля (надзора) в области охраны и использования особо охраняемых природных территорий регионального значения и размещение на официальном сайте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ресурсов и экологии Иркутской области 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 телекоммуникационной сети «Интернет»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https://irkobl.ru/sites/ecology/oopt/folder2/knd3/index.php</w:t>
            </w:r>
          </w:p>
        </w:tc>
        <w:tc>
          <w:tcPr>
            <w:tcW w:w="2693" w:type="dxa"/>
          </w:tcPr>
          <w:p w14:paraId="5F5FB024" w14:textId="77777777" w:rsidR="00FB5A3B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4F54565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0741840" w14:textId="018F7205" w:rsidR="00FB5A3B" w:rsidRPr="00295AF4" w:rsidRDefault="00FB5A3B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не позднее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 годом (размещение в течение 5 рабочих дней со дня</w:t>
            </w:r>
          </w:p>
          <w:p w14:paraId="00D2F9BD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утверждения доклада)</w:t>
            </w:r>
          </w:p>
        </w:tc>
        <w:tc>
          <w:tcPr>
            <w:tcW w:w="3260" w:type="dxa"/>
          </w:tcPr>
          <w:p w14:paraId="38C37AC3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контролируемых лиц Предотвращение нарушения обязательных требований</w:t>
            </w:r>
          </w:p>
        </w:tc>
        <w:tc>
          <w:tcPr>
            <w:tcW w:w="2380" w:type="dxa"/>
          </w:tcPr>
          <w:p w14:paraId="3E496B88" w14:textId="37E6DA72" w:rsidR="00FB5A3B" w:rsidRPr="00295AF4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FB5A3B" w:rsidRPr="00295AF4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AF261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 w:rsidRPr="00295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A3B" w:rsidRPr="00C879F3" w14:paraId="7A7D0194" w14:textId="77777777" w:rsidTr="00D009B9">
        <w:trPr>
          <w:jc w:val="center"/>
        </w:trPr>
        <w:tc>
          <w:tcPr>
            <w:tcW w:w="704" w:type="dxa"/>
          </w:tcPr>
          <w:p w14:paraId="6E270610" w14:textId="77777777" w:rsidR="00FB5A3B" w:rsidRPr="00C879F3" w:rsidRDefault="00FB5A3B" w:rsidP="00FB5A3B">
            <w:pPr>
              <w:pStyle w:val="a4"/>
              <w:ind w:left="1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76" w:type="dxa"/>
            <w:gridSpan w:val="6"/>
          </w:tcPr>
          <w:p w14:paraId="6A2076DE" w14:textId="77777777" w:rsidR="00FB5A3B" w:rsidRPr="00C879F3" w:rsidRDefault="00FB5A3B" w:rsidP="00FB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Объявление предостережений</w:t>
            </w:r>
          </w:p>
        </w:tc>
      </w:tr>
      <w:tr w:rsidR="00420DC7" w:rsidRPr="00C879F3" w14:paraId="44FA9199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28B2904A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14:paraId="655634BB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693" w:type="dxa"/>
          </w:tcPr>
          <w:p w14:paraId="3731DF92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1985" w:type="dxa"/>
          </w:tcPr>
          <w:p w14:paraId="0F5AC4A0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260" w:type="dxa"/>
          </w:tcPr>
          <w:p w14:paraId="2835E6C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обязательных</w:t>
            </w:r>
            <w:r w:rsidRPr="00C879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380" w:type="dxa"/>
          </w:tcPr>
          <w:p w14:paraId="36E2F9B2" w14:textId="6A50A242" w:rsidR="00FB5A3B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91EB3F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</w:p>
        </w:tc>
      </w:tr>
      <w:tr w:rsidR="00420DC7" w:rsidRPr="00C879F3" w14:paraId="536F9C6C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BB07FE2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14:paraId="1D26F11F" w14:textId="77777777" w:rsidR="00FB5A3B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Ведение учета объявленных предостережений о недопустимости нарушений обязательных требований,</w:t>
            </w:r>
          </w:p>
          <w:p w14:paraId="79FCFAF0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результатов их обжалования, информации об исполнении</w:t>
            </w:r>
          </w:p>
        </w:tc>
        <w:tc>
          <w:tcPr>
            <w:tcW w:w="2693" w:type="dxa"/>
          </w:tcPr>
          <w:p w14:paraId="7933D0BB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1985" w:type="dxa"/>
          </w:tcPr>
          <w:p w14:paraId="53DB866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260" w:type="dxa"/>
          </w:tcPr>
          <w:p w14:paraId="27BFE99F" w14:textId="77777777" w:rsidR="00B718C5" w:rsidRPr="00C879F3" w:rsidRDefault="00B718C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</w:t>
            </w:r>
            <w:r w:rsidRPr="00C879F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08724830" w14:textId="77777777" w:rsidR="00420DC7" w:rsidRPr="00C879F3" w:rsidRDefault="00B718C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требований, повышения прозрачности системы</w:t>
            </w:r>
          </w:p>
        </w:tc>
        <w:tc>
          <w:tcPr>
            <w:tcW w:w="2380" w:type="dxa"/>
          </w:tcPr>
          <w:p w14:paraId="23482198" w14:textId="61BAB036" w:rsidR="00B718C5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B718C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3D9AFD" w14:textId="77777777" w:rsidR="00420DC7" w:rsidRPr="00C879F3" w:rsidRDefault="00B718C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BD0C421" w14:textId="77777777" w:rsidR="001C4421" w:rsidRDefault="001C4421">
      <w:pPr>
        <w:sectPr w:rsidR="001C4421" w:rsidSect="00D009B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13013195" w14:textId="77777777" w:rsidR="004509D4" w:rsidRPr="00D009B9" w:rsidRDefault="004509D4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14:paraId="2FD7E3E4" w14:textId="77777777" w:rsidR="004509D4" w:rsidRPr="00C279FC" w:rsidRDefault="004509D4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084E759A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ключевых показателей и их целевых значений для регионального государственного контроля (надзора) в области охраны и использования особо охраняемых природных территорий регионального значения, которые входят в систему показателей результативности и эффективности деятельности контрольного (надзорного) органа и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значения.</w:t>
      </w:r>
    </w:p>
    <w:p w14:paraId="45024B45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В рамках анализа эффективности и результативности профилактических мероприятий следует учитывать следующие</w:t>
      </w:r>
      <w:r w:rsidRPr="00C279F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показатели:</w:t>
      </w:r>
    </w:p>
    <w:p w14:paraId="040E63FF" w14:textId="77777777" w:rsidR="004509D4" w:rsidRPr="004509D4" w:rsidRDefault="004509D4" w:rsidP="00D009B9">
      <w:pPr>
        <w:pStyle w:val="a4"/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4">
        <w:rPr>
          <w:rFonts w:ascii="Times New Roman" w:hAnsi="Times New Roman" w:cs="Times New Roman"/>
          <w:sz w:val="28"/>
          <w:szCs w:val="28"/>
        </w:rPr>
        <w:t>повышением эффективности системы профилактики нарушений обязательных</w:t>
      </w:r>
      <w:r w:rsidRPr="004509D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09D4">
        <w:rPr>
          <w:rFonts w:ascii="Times New Roman" w:hAnsi="Times New Roman" w:cs="Times New Roman"/>
          <w:sz w:val="28"/>
          <w:szCs w:val="28"/>
        </w:rPr>
        <w:t>требований;</w:t>
      </w:r>
    </w:p>
    <w:p w14:paraId="371EDD84" w14:textId="77777777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</w:t>
      </w:r>
      <w:r w:rsidRPr="00C279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проведения проверок, правах контролируемых лиц в ходе проверки;</w:t>
      </w:r>
    </w:p>
    <w:p w14:paraId="3624ED6A" w14:textId="77777777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снижением количества правонарушений при осуществлении контролируемыми лицами своей</w:t>
      </w:r>
      <w:r w:rsidRPr="00C279FC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1B4DAE4" w14:textId="311ACF01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понятностью обязательных требований, обеспечивающей их однозначное толкование контролируемыми лицами и О</w:t>
      </w:r>
      <w:r w:rsidR="00970E23">
        <w:rPr>
          <w:rFonts w:ascii="Times New Roman" w:hAnsi="Times New Roman" w:cs="Times New Roman"/>
          <w:sz w:val="28"/>
          <w:szCs w:val="28"/>
        </w:rPr>
        <w:t>ГБУ</w:t>
      </w:r>
      <w:r w:rsidRPr="00C279FC">
        <w:rPr>
          <w:rFonts w:ascii="Times New Roman" w:hAnsi="Times New Roman" w:cs="Times New Roman"/>
          <w:sz w:val="28"/>
          <w:szCs w:val="28"/>
        </w:rPr>
        <w:t xml:space="preserve"> «Дирекция</w:t>
      </w:r>
      <w:r w:rsidRPr="00C279F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ООПТ»;</w:t>
      </w:r>
    </w:p>
    <w:p w14:paraId="523E3F6F" w14:textId="77777777" w:rsidR="004509D4" w:rsidRPr="00C279FC" w:rsidRDefault="004509D4" w:rsidP="00D009B9">
      <w:pPr>
        <w:numPr>
          <w:ilvl w:val="0"/>
          <w:numId w:val="7"/>
        </w:numPr>
        <w:tabs>
          <w:tab w:val="left" w:pos="12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вовлечением контролируемых лиц в регулярное взаимодействие</w:t>
      </w:r>
      <w:r w:rsidRPr="00C279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ОГБ</w:t>
      </w:r>
      <w:r w:rsidRPr="00C279FC">
        <w:rPr>
          <w:rFonts w:ascii="Times New Roman" w:hAnsi="Times New Roman" w:cs="Times New Roman"/>
          <w:sz w:val="28"/>
          <w:szCs w:val="28"/>
        </w:rPr>
        <w:t xml:space="preserve">У «Дирекция </w:t>
      </w:r>
      <w:r w:rsidRPr="00C279FC">
        <w:rPr>
          <w:rFonts w:ascii="Times New Roman" w:hAnsi="Times New Roman" w:cs="Times New Roman"/>
          <w:spacing w:val="-3"/>
          <w:sz w:val="28"/>
          <w:szCs w:val="28"/>
        </w:rPr>
        <w:t>ООПТ».</w:t>
      </w:r>
    </w:p>
    <w:p w14:paraId="391460AA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5DCD1D57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Количественные показатели для расчета оценки реализации программы профилактики.</w:t>
      </w:r>
    </w:p>
    <w:p w14:paraId="20EB8CAA" w14:textId="77777777" w:rsidR="0002282A" w:rsidRDefault="0002282A" w:rsidP="00D009B9">
      <w:pPr>
        <w:spacing w:after="0" w:line="240" w:lineRule="auto"/>
        <w:ind w:firstLine="709"/>
      </w:pPr>
    </w:p>
    <w:p w14:paraId="07802B7B" w14:textId="77777777" w:rsidR="0002282A" w:rsidRDefault="0002282A">
      <w:r>
        <w:br w:type="page"/>
      </w:r>
    </w:p>
    <w:p w14:paraId="5B10B95E" w14:textId="77777777" w:rsidR="004509D4" w:rsidRDefault="00450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354"/>
        <w:gridCol w:w="1451"/>
      </w:tblGrid>
      <w:tr w:rsidR="004509D4" w14:paraId="430BB5C4" w14:textId="77777777" w:rsidTr="004509D4">
        <w:tc>
          <w:tcPr>
            <w:tcW w:w="562" w:type="dxa"/>
          </w:tcPr>
          <w:p w14:paraId="2BA42105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5293766F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4" w:type="dxa"/>
          </w:tcPr>
          <w:p w14:paraId="7E33744F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Формула расчета фактического исполнения показателя Комментарий, интерпретация значений</w:t>
            </w:r>
          </w:p>
        </w:tc>
        <w:tc>
          <w:tcPr>
            <w:tcW w:w="1451" w:type="dxa"/>
          </w:tcPr>
          <w:p w14:paraId="170201CC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Плановый показатель</w:t>
            </w:r>
          </w:p>
        </w:tc>
      </w:tr>
      <w:tr w:rsidR="004509D4" w14:paraId="40BDF06F" w14:textId="77777777" w:rsidTr="004509D4">
        <w:tc>
          <w:tcPr>
            <w:tcW w:w="562" w:type="dxa"/>
          </w:tcPr>
          <w:p w14:paraId="3349050F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353D6A9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4354" w:type="dxa"/>
          </w:tcPr>
          <w:p w14:paraId="125ECC71" w14:textId="77777777" w:rsidR="004509D4" w:rsidRPr="00C279FC" w:rsidRDefault="004509D4" w:rsidP="004509D4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разделу,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программой профилактики;</w:t>
            </w:r>
          </w:p>
          <w:p w14:paraId="59D5C39F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78BE89EB" w14:textId="77777777" w:rsidR="004509D4" w:rsidRPr="004509D4" w:rsidRDefault="004509D4" w:rsidP="004509D4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0BB34F2C" w14:textId="77777777" w:rsidTr="004509D4">
        <w:tc>
          <w:tcPr>
            <w:tcW w:w="562" w:type="dxa"/>
          </w:tcPr>
          <w:p w14:paraId="51BDBA19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69940DF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обобщения правоприменительной практики</w:t>
            </w:r>
          </w:p>
        </w:tc>
        <w:tc>
          <w:tcPr>
            <w:tcW w:w="4354" w:type="dxa"/>
          </w:tcPr>
          <w:p w14:paraId="705AAB83" w14:textId="77777777" w:rsidR="004509D4" w:rsidRPr="00C279FC" w:rsidRDefault="004509D4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6172AE35" w14:textId="77777777" w:rsidR="004509D4" w:rsidRPr="00C279FC" w:rsidRDefault="004509D4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07921D92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0B851640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07FE594B" w14:textId="77777777" w:rsidTr="004509D4">
        <w:tc>
          <w:tcPr>
            <w:tcW w:w="562" w:type="dxa"/>
          </w:tcPr>
          <w:p w14:paraId="78F10E1E" w14:textId="77777777" w:rsidR="004509D4" w:rsidRPr="004509D4" w:rsidRDefault="004509D4" w:rsidP="0045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2B78B82" w14:textId="77777777" w:rsidR="004509D4" w:rsidRPr="004509D4" w:rsidRDefault="004F6B9B" w:rsidP="004F6B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4354" w:type="dxa"/>
          </w:tcPr>
          <w:p w14:paraId="666FE8BE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08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6E40BE27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08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44CBC50B" w14:textId="77777777" w:rsidR="004509D4" w:rsidRPr="004509D4" w:rsidRDefault="004F6B9B" w:rsidP="004F6B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58531FF8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7FC2F843" w14:textId="77777777" w:rsidTr="004509D4">
        <w:tc>
          <w:tcPr>
            <w:tcW w:w="562" w:type="dxa"/>
          </w:tcPr>
          <w:p w14:paraId="43B450D0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78D08BC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4354" w:type="dxa"/>
          </w:tcPr>
          <w:p w14:paraId="789517F1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0AC47E4D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2F2E0C4B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149A5531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754BA7F1" w14:textId="77777777" w:rsidTr="004509D4">
        <w:tc>
          <w:tcPr>
            <w:tcW w:w="562" w:type="dxa"/>
          </w:tcPr>
          <w:p w14:paraId="75BB1CC5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264BAA47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4354" w:type="dxa"/>
          </w:tcPr>
          <w:p w14:paraId="3FD0313F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30FE145B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1E5FB210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</w:t>
            </w:r>
          </w:p>
          <w:p w14:paraId="583EE2D5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7F90E91B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276C18F" w14:textId="77777777" w:rsidR="004F6B9B" w:rsidRDefault="004F6B9B" w:rsidP="004F6B9B">
      <w:pPr>
        <w:spacing w:after="0" w:line="240" w:lineRule="auto"/>
      </w:pPr>
    </w:p>
    <w:p w14:paraId="50EC7246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14:paraId="19E8D3DB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425AB" w14:textId="77777777" w:rsidR="004F6B9B" w:rsidRP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  <w:r w:rsidRPr="00C279FC">
        <w:rPr>
          <w:rFonts w:ascii="Times New Roman" w:hAnsi="Times New Roman" w:cs="Times New Roman"/>
          <w:position w:val="4"/>
          <w:sz w:val="28"/>
          <w:szCs w:val="28"/>
        </w:rPr>
        <w:t>П</w:t>
      </w:r>
      <w:r w:rsidRPr="00C279FC">
        <w:rPr>
          <w:rFonts w:ascii="Times New Roman" w:hAnsi="Times New Roman" w:cs="Times New Roman"/>
          <w:sz w:val="18"/>
          <w:szCs w:val="18"/>
        </w:rPr>
        <w:t xml:space="preserve">эффект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= ∑</w:t>
      </w:r>
      <w:r w:rsidRPr="00C279FC">
        <w:rPr>
          <w:rFonts w:ascii="Times New Roman" w:hAnsi="Times New Roman" w:cs="Times New Roman"/>
          <w:sz w:val="18"/>
          <w:szCs w:val="18"/>
        </w:rPr>
        <w:t xml:space="preserve">показ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/ О</w:t>
      </w:r>
      <w:r w:rsidRPr="00C279FC">
        <w:rPr>
          <w:rFonts w:ascii="Times New Roman" w:hAnsi="Times New Roman" w:cs="Times New Roman"/>
          <w:sz w:val="18"/>
          <w:szCs w:val="18"/>
        </w:rPr>
        <w:t xml:space="preserve">показ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Х 100 %</w:t>
      </w:r>
    </w:p>
    <w:p w14:paraId="63F5D1EF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lastRenderedPageBreak/>
        <w:t>∑</w:t>
      </w:r>
      <w:r w:rsidRPr="00C279FC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C279FC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 </w:t>
      </w:r>
      <w:proofErr w:type="spellStart"/>
      <w:r w:rsidRPr="00C279FC">
        <w:rPr>
          <w:rFonts w:ascii="Times New Roman" w:hAnsi="Times New Roman" w:cs="Times New Roman"/>
          <w:sz w:val="28"/>
          <w:szCs w:val="28"/>
        </w:rPr>
        <w:t>О</w:t>
      </w:r>
      <w:r w:rsidRPr="00C279FC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C279FC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14:paraId="68839C3B" w14:textId="77777777" w:rsid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2608"/>
        <w:jc w:val="center"/>
        <w:outlineLvl w:val="0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</w:p>
    <w:p w14:paraId="1C0D7E8B" w14:textId="77777777" w:rsidR="004F6B9B" w:rsidRDefault="00E37EF7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О</w:t>
      </w:r>
      <w:r w:rsidRPr="004F6B9B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ценка результативности профилактической работы</w:t>
      </w:r>
    </w:p>
    <w:p w14:paraId="4CBC5EAE" w14:textId="77777777" w:rsidR="004F6B9B" w:rsidRP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2608"/>
        <w:jc w:val="center"/>
        <w:outlineLvl w:val="0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2"/>
        <w:gridCol w:w="1830"/>
        <w:gridCol w:w="1986"/>
      </w:tblGrid>
      <w:tr w:rsidR="004F6B9B" w:rsidRPr="004F6B9B" w14:paraId="4F015801" w14:textId="77777777" w:rsidTr="00D93A05">
        <w:trPr>
          <w:trHeight w:val="13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E49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25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7FF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6AE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144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8A8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91 – 100 %</w:t>
            </w:r>
          </w:p>
        </w:tc>
      </w:tr>
      <w:tr w:rsidR="004F6B9B" w:rsidRPr="004F6B9B" w14:paraId="799ACEF8" w14:textId="77777777" w:rsidTr="00D93A05">
        <w:trPr>
          <w:trHeight w:val="7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0BB0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20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П</w:t>
            </w: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2F1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537" w:right="140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D46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294" w:right="27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4D7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502" w:right="36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D547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472" w:right="455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14:paraId="4302F98D" w14:textId="77777777" w:rsidR="004F6B9B" w:rsidRDefault="004F6B9B" w:rsidP="004F6B9B">
      <w:pPr>
        <w:spacing w:after="0" w:line="240" w:lineRule="auto"/>
      </w:pPr>
    </w:p>
    <w:p w14:paraId="642C80FE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контрольно-надзорной деятельности в целом, так и инспекторского состава.</w:t>
      </w:r>
    </w:p>
    <w:p w14:paraId="1A5D8A42" w14:textId="77777777" w:rsidR="008933EF" w:rsidRDefault="008933EF" w:rsidP="004F6B9B"/>
    <w:sectPr w:rsidR="008933EF" w:rsidSect="00022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312A" w14:textId="77777777" w:rsidR="007C01F1" w:rsidRDefault="007C01F1" w:rsidP="00886341">
      <w:pPr>
        <w:spacing w:after="0" w:line="240" w:lineRule="auto"/>
      </w:pPr>
      <w:r>
        <w:separator/>
      </w:r>
    </w:p>
  </w:endnote>
  <w:endnote w:type="continuationSeparator" w:id="0">
    <w:p w14:paraId="6DEAFD3A" w14:textId="77777777" w:rsidR="007C01F1" w:rsidRDefault="007C01F1" w:rsidP="0088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6F85" w14:textId="77777777" w:rsidR="007C01F1" w:rsidRDefault="007C01F1" w:rsidP="00886341">
      <w:pPr>
        <w:spacing w:after="0" w:line="240" w:lineRule="auto"/>
      </w:pPr>
      <w:r>
        <w:separator/>
      </w:r>
    </w:p>
  </w:footnote>
  <w:footnote w:type="continuationSeparator" w:id="0">
    <w:p w14:paraId="16B77E2C" w14:textId="77777777" w:rsidR="007C01F1" w:rsidRDefault="007C01F1" w:rsidP="0088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210126"/>
      <w:docPartObj>
        <w:docPartGallery w:val="Page Numbers (Top of Page)"/>
        <w:docPartUnique/>
      </w:docPartObj>
    </w:sdtPr>
    <w:sdtEndPr/>
    <w:sdtContent>
      <w:p w14:paraId="75FB1389" w14:textId="714B7708" w:rsidR="00886341" w:rsidRDefault="00886341">
        <w:pPr>
          <w:pStyle w:val="a5"/>
          <w:jc w:val="center"/>
        </w:pPr>
        <w:r w:rsidRPr="00886341">
          <w:rPr>
            <w:rFonts w:ascii="Times New Roman" w:hAnsi="Times New Roman" w:cs="Times New Roman"/>
          </w:rPr>
          <w:fldChar w:fldCharType="begin"/>
        </w:r>
        <w:r w:rsidRPr="00886341">
          <w:rPr>
            <w:rFonts w:ascii="Times New Roman" w:hAnsi="Times New Roman" w:cs="Times New Roman"/>
          </w:rPr>
          <w:instrText>PAGE   \* MERGEFORMAT</w:instrText>
        </w:r>
        <w:r w:rsidRPr="00886341">
          <w:rPr>
            <w:rFonts w:ascii="Times New Roman" w:hAnsi="Times New Roman" w:cs="Times New Roman"/>
          </w:rPr>
          <w:fldChar w:fldCharType="separate"/>
        </w:r>
        <w:r w:rsidR="00295AF4">
          <w:rPr>
            <w:rFonts w:ascii="Times New Roman" w:hAnsi="Times New Roman" w:cs="Times New Roman"/>
            <w:noProof/>
          </w:rPr>
          <w:t>5</w:t>
        </w:r>
        <w:r w:rsidRPr="008863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425"/>
      </w:pPr>
    </w:lvl>
    <w:lvl w:ilvl="2">
      <w:numFmt w:val="bullet"/>
      <w:lvlText w:val="•"/>
      <w:lvlJc w:val="left"/>
      <w:pPr>
        <w:ind w:left="2045" w:hanging="425"/>
      </w:pPr>
    </w:lvl>
    <w:lvl w:ilvl="3">
      <w:numFmt w:val="bullet"/>
      <w:lvlText w:val="•"/>
      <w:lvlJc w:val="left"/>
      <w:pPr>
        <w:ind w:left="3007" w:hanging="425"/>
      </w:pPr>
    </w:lvl>
    <w:lvl w:ilvl="4">
      <w:numFmt w:val="bullet"/>
      <w:lvlText w:val="•"/>
      <w:lvlJc w:val="left"/>
      <w:pPr>
        <w:ind w:left="3970" w:hanging="425"/>
      </w:pPr>
    </w:lvl>
    <w:lvl w:ilvl="5">
      <w:numFmt w:val="bullet"/>
      <w:lvlText w:val="•"/>
      <w:lvlJc w:val="left"/>
      <w:pPr>
        <w:ind w:left="4933" w:hanging="425"/>
      </w:pPr>
    </w:lvl>
    <w:lvl w:ilvl="6">
      <w:numFmt w:val="bullet"/>
      <w:lvlText w:val="•"/>
      <w:lvlJc w:val="left"/>
      <w:pPr>
        <w:ind w:left="5895" w:hanging="425"/>
      </w:pPr>
    </w:lvl>
    <w:lvl w:ilvl="7">
      <w:numFmt w:val="bullet"/>
      <w:lvlText w:val="•"/>
      <w:lvlJc w:val="left"/>
      <w:pPr>
        <w:ind w:left="6858" w:hanging="425"/>
      </w:pPr>
    </w:lvl>
    <w:lvl w:ilvl="8">
      <w:numFmt w:val="bullet"/>
      <w:lvlText w:val="•"/>
      <w:lvlJc w:val="left"/>
      <w:pPr>
        <w:ind w:left="7821" w:hanging="42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0" w:hanging="512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512"/>
      </w:pPr>
    </w:lvl>
    <w:lvl w:ilvl="2">
      <w:numFmt w:val="bullet"/>
      <w:lvlText w:val="•"/>
      <w:lvlJc w:val="left"/>
      <w:pPr>
        <w:ind w:left="2045" w:hanging="512"/>
      </w:pPr>
    </w:lvl>
    <w:lvl w:ilvl="3">
      <w:numFmt w:val="bullet"/>
      <w:lvlText w:val="•"/>
      <w:lvlJc w:val="left"/>
      <w:pPr>
        <w:ind w:left="3007" w:hanging="512"/>
      </w:pPr>
    </w:lvl>
    <w:lvl w:ilvl="4">
      <w:numFmt w:val="bullet"/>
      <w:lvlText w:val="•"/>
      <w:lvlJc w:val="left"/>
      <w:pPr>
        <w:ind w:left="3970" w:hanging="512"/>
      </w:pPr>
    </w:lvl>
    <w:lvl w:ilvl="5">
      <w:numFmt w:val="bullet"/>
      <w:lvlText w:val="•"/>
      <w:lvlJc w:val="left"/>
      <w:pPr>
        <w:ind w:left="4933" w:hanging="512"/>
      </w:pPr>
    </w:lvl>
    <w:lvl w:ilvl="6">
      <w:numFmt w:val="bullet"/>
      <w:lvlText w:val="•"/>
      <w:lvlJc w:val="left"/>
      <w:pPr>
        <w:ind w:left="5895" w:hanging="512"/>
      </w:pPr>
    </w:lvl>
    <w:lvl w:ilvl="7">
      <w:numFmt w:val="bullet"/>
      <w:lvlText w:val="•"/>
      <w:lvlJc w:val="left"/>
      <w:pPr>
        <w:ind w:left="6858" w:hanging="512"/>
      </w:pPr>
    </w:lvl>
    <w:lvl w:ilvl="8">
      <w:numFmt w:val="bullet"/>
      <w:lvlText w:val="•"/>
      <w:lvlJc w:val="left"/>
      <w:pPr>
        <w:ind w:left="7821" w:hanging="512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120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305"/>
      </w:pPr>
    </w:lvl>
    <w:lvl w:ilvl="2">
      <w:numFmt w:val="bullet"/>
      <w:lvlText w:val="•"/>
      <w:lvlJc w:val="left"/>
      <w:pPr>
        <w:ind w:left="2045" w:hanging="305"/>
      </w:pPr>
    </w:lvl>
    <w:lvl w:ilvl="3">
      <w:numFmt w:val="bullet"/>
      <w:lvlText w:val="•"/>
      <w:lvlJc w:val="left"/>
      <w:pPr>
        <w:ind w:left="3007" w:hanging="305"/>
      </w:pPr>
    </w:lvl>
    <w:lvl w:ilvl="4">
      <w:numFmt w:val="bullet"/>
      <w:lvlText w:val="•"/>
      <w:lvlJc w:val="left"/>
      <w:pPr>
        <w:ind w:left="3970" w:hanging="305"/>
      </w:pPr>
    </w:lvl>
    <w:lvl w:ilvl="5">
      <w:numFmt w:val="bullet"/>
      <w:lvlText w:val="•"/>
      <w:lvlJc w:val="left"/>
      <w:pPr>
        <w:ind w:left="4933" w:hanging="305"/>
      </w:pPr>
    </w:lvl>
    <w:lvl w:ilvl="6">
      <w:numFmt w:val="bullet"/>
      <w:lvlText w:val="•"/>
      <w:lvlJc w:val="left"/>
      <w:pPr>
        <w:ind w:left="5895" w:hanging="305"/>
      </w:pPr>
    </w:lvl>
    <w:lvl w:ilvl="7">
      <w:numFmt w:val="bullet"/>
      <w:lvlText w:val="•"/>
      <w:lvlJc w:val="left"/>
      <w:pPr>
        <w:ind w:left="6858" w:hanging="305"/>
      </w:pPr>
    </w:lvl>
    <w:lvl w:ilvl="8">
      <w:numFmt w:val="bullet"/>
      <w:lvlText w:val="•"/>
      <w:lvlJc w:val="left"/>
      <w:pPr>
        <w:ind w:left="7821" w:hanging="30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20" w:hanging="32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276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20" w:hanging="305"/>
      </w:pPr>
    </w:lvl>
    <w:lvl w:ilvl="3">
      <w:numFmt w:val="bullet"/>
      <w:lvlText w:val="•"/>
      <w:lvlJc w:val="left"/>
      <w:pPr>
        <w:ind w:left="3161" w:hanging="305"/>
      </w:pPr>
    </w:lvl>
    <w:lvl w:ilvl="4">
      <w:numFmt w:val="bullet"/>
      <w:lvlText w:val="•"/>
      <w:lvlJc w:val="left"/>
      <w:pPr>
        <w:ind w:left="4102" w:hanging="305"/>
      </w:pPr>
    </w:lvl>
    <w:lvl w:ilvl="5">
      <w:numFmt w:val="bullet"/>
      <w:lvlText w:val="•"/>
      <w:lvlJc w:val="left"/>
      <w:pPr>
        <w:ind w:left="5042" w:hanging="305"/>
      </w:pPr>
    </w:lvl>
    <w:lvl w:ilvl="6">
      <w:numFmt w:val="bullet"/>
      <w:lvlText w:val="•"/>
      <w:lvlJc w:val="left"/>
      <w:pPr>
        <w:ind w:left="5983" w:hanging="305"/>
      </w:pPr>
    </w:lvl>
    <w:lvl w:ilvl="7">
      <w:numFmt w:val="bullet"/>
      <w:lvlText w:val="•"/>
      <w:lvlJc w:val="left"/>
      <w:pPr>
        <w:ind w:left="6924" w:hanging="305"/>
      </w:pPr>
    </w:lvl>
    <w:lvl w:ilvl="8">
      <w:numFmt w:val="bullet"/>
      <w:lvlText w:val="•"/>
      <w:lvlJc w:val="left"/>
      <w:pPr>
        <w:ind w:left="7864" w:hanging="30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44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0" w:hanging="305"/>
      </w:pPr>
    </w:lvl>
    <w:lvl w:ilvl="2">
      <w:numFmt w:val="bullet"/>
      <w:lvlText w:val="•"/>
      <w:lvlJc w:val="left"/>
      <w:pPr>
        <w:ind w:left="2861" w:hanging="305"/>
      </w:pPr>
    </w:lvl>
    <w:lvl w:ilvl="3">
      <w:numFmt w:val="bullet"/>
      <w:lvlText w:val="•"/>
      <w:lvlJc w:val="left"/>
      <w:pPr>
        <w:ind w:left="3721" w:hanging="305"/>
      </w:pPr>
    </w:lvl>
    <w:lvl w:ilvl="4">
      <w:numFmt w:val="bullet"/>
      <w:lvlText w:val="•"/>
      <w:lvlJc w:val="left"/>
      <w:pPr>
        <w:ind w:left="4582" w:hanging="305"/>
      </w:pPr>
    </w:lvl>
    <w:lvl w:ilvl="5">
      <w:numFmt w:val="bullet"/>
      <w:lvlText w:val="•"/>
      <w:lvlJc w:val="left"/>
      <w:pPr>
        <w:ind w:left="5443" w:hanging="305"/>
      </w:pPr>
    </w:lvl>
    <w:lvl w:ilvl="6">
      <w:numFmt w:val="bullet"/>
      <w:lvlText w:val="•"/>
      <w:lvlJc w:val="left"/>
      <w:pPr>
        <w:ind w:left="6303" w:hanging="305"/>
      </w:pPr>
    </w:lvl>
    <w:lvl w:ilvl="7">
      <w:numFmt w:val="bullet"/>
      <w:lvlText w:val="•"/>
      <w:lvlJc w:val="left"/>
      <w:pPr>
        <w:ind w:left="7164" w:hanging="305"/>
      </w:pPr>
    </w:lvl>
    <w:lvl w:ilvl="8">
      <w:numFmt w:val="bullet"/>
      <w:lvlText w:val="•"/>
      <w:lvlJc w:val="left"/>
      <w:pPr>
        <w:ind w:left="8025" w:hanging="30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9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305"/>
      </w:pPr>
    </w:lvl>
    <w:lvl w:ilvl="2">
      <w:numFmt w:val="bullet"/>
      <w:lvlText w:val="•"/>
      <w:lvlJc w:val="left"/>
      <w:pPr>
        <w:ind w:left="2045" w:hanging="305"/>
      </w:pPr>
    </w:lvl>
    <w:lvl w:ilvl="3">
      <w:numFmt w:val="bullet"/>
      <w:lvlText w:val="•"/>
      <w:lvlJc w:val="left"/>
      <w:pPr>
        <w:ind w:left="3007" w:hanging="305"/>
      </w:pPr>
    </w:lvl>
    <w:lvl w:ilvl="4">
      <w:numFmt w:val="bullet"/>
      <w:lvlText w:val="•"/>
      <w:lvlJc w:val="left"/>
      <w:pPr>
        <w:ind w:left="3970" w:hanging="305"/>
      </w:pPr>
    </w:lvl>
    <w:lvl w:ilvl="5">
      <w:numFmt w:val="bullet"/>
      <w:lvlText w:val="•"/>
      <w:lvlJc w:val="left"/>
      <w:pPr>
        <w:ind w:left="4933" w:hanging="305"/>
      </w:pPr>
    </w:lvl>
    <w:lvl w:ilvl="6">
      <w:numFmt w:val="bullet"/>
      <w:lvlText w:val="•"/>
      <w:lvlJc w:val="left"/>
      <w:pPr>
        <w:ind w:left="5895" w:hanging="305"/>
      </w:pPr>
    </w:lvl>
    <w:lvl w:ilvl="7">
      <w:numFmt w:val="bullet"/>
      <w:lvlText w:val="•"/>
      <w:lvlJc w:val="left"/>
      <w:pPr>
        <w:ind w:left="6858" w:hanging="305"/>
      </w:pPr>
    </w:lvl>
    <w:lvl w:ilvl="8">
      <w:numFmt w:val="bullet"/>
      <w:lvlText w:val="•"/>
      <w:lvlJc w:val="left"/>
      <w:pPr>
        <w:ind w:left="7821" w:hanging="305"/>
      </w:pPr>
    </w:lvl>
  </w:abstractNum>
  <w:abstractNum w:abstractNumId="6" w15:restartNumberingAfterBreak="0">
    <w:nsid w:val="08531BB9"/>
    <w:multiLevelType w:val="multilevel"/>
    <w:tmpl w:val="75BE6D92"/>
    <w:lvl w:ilvl="0">
      <w:start w:val="1"/>
      <w:numFmt w:val="decimal"/>
      <w:lvlText w:val="%1)"/>
      <w:lvlJc w:val="left"/>
      <w:pPr>
        <w:ind w:left="119" w:hanging="425"/>
      </w:pPr>
      <w:rPr>
        <w:rFonts w:ascii="Times New Roman" w:eastAsiaTheme="minorHAnsi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425"/>
      </w:pPr>
    </w:lvl>
    <w:lvl w:ilvl="2">
      <w:numFmt w:val="bullet"/>
      <w:lvlText w:val="•"/>
      <w:lvlJc w:val="left"/>
      <w:pPr>
        <w:ind w:left="2045" w:hanging="425"/>
      </w:pPr>
    </w:lvl>
    <w:lvl w:ilvl="3">
      <w:numFmt w:val="bullet"/>
      <w:lvlText w:val="•"/>
      <w:lvlJc w:val="left"/>
      <w:pPr>
        <w:ind w:left="3007" w:hanging="425"/>
      </w:pPr>
    </w:lvl>
    <w:lvl w:ilvl="4">
      <w:numFmt w:val="bullet"/>
      <w:lvlText w:val="•"/>
      <w:lvlJc w:val="left"/>
      <w:pPr>
        <w:ind w:left="3970" w:hanging="425"/>
      </w:pPr>
    </w:lvl>
    <w:lvl w:ilvl="5">
      <w:numFmt w:val="bullet"/>
      <w:lvlText w:val="•"/>
      <w:lvlJc w:val="left"/>
      <w:pPr>
        <w:ind w:left="4933" w:hanging="425"/>
      </w:pPr>
    </w:lvl>
    <w:lvl w:ilvl="6">
      <w:numFmt w:val="bullet"/>
      <w:lvlText w:val="•"/>
      <w:lvlJc w:val="left"/>
      <w:pPr>
        <w:ind w:left="5895" w:hanging="425"/>
      </w:pPr>
    </w:lvl>
    <w:lvl w:ilvl="7">
      <w:numFmt w:val="bullet"/>
      <w:lvlText w:val="•"/>
      <w:lvlJc w:val="left"/>
      <w:pPr>
        <w:ind w:left="6858" w:hanging="425"/>
      </w:pPr>
    </w:lvl>
    <w:lvl w:ilvl="8">
      <w:numFmt w:val="bullet"/>
      <w:lvlText w:val="•"/>
      <w:lvlJc w:val="left"/>
      <w:pPr>
        <w:ind w:left="7821" w:hanging="425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0"/>
    <w:rsid w:val="0002282A"/>
    <w:rsid w:val="00061853"/>
    <w:rsid w:val="00082085"/>
    <w:rsid w:val="00086ADF"/>
    <w:rsid w:val="00175F66"/>
    <w:rsid w:val="00186E00"/>
    <w:rsid w:val="001C4421"/>
    <w:rsid w:val="001D4EC7"/>
    <w:rsid w:val="002119E0"/>
    <w:rsid w:val="00217201"/>
    <w:rsid w:val="00295AF4"/>
    <w:rsid w:val="002E34ED"/>
    <w:rsid w:val="00360139"/>
    <w:rsid w:val="003C1CA3"/>
    <w:rsid w:val="00420DC7"/>
    <w:rsid w:val="004509D4"/>
    <w:rsid w:val="00470FE6"/>
    <w:rsid w:val="004A477C"/>
    <w:rsid w:val="004A67C5"/>
    <w:rsid w:val="004B20B6"/>
    <w:rsid w:val="004F6B9B"/>
    <w:rsid w:val="005124C9"/>
    <w:rsid w:val="00565A1B"/>
    <w:rsid w:val="005C789F"/>
    <w:rsid w:val="00613610"/>
    <w:rsid w:val="0068649E"/>
    <w:rsid w:val="007903A0"/>
    <w:rsid w:val="007C01F1"/>
    <w:rsid w:val="0084248A"/>
    <w:rsid w:val="00886341"/>
    <w:rsid w:val="008933EF"/>
    <w:rsid w:val="00895B60"/>
    <w:rsid w:val="00970E23"/>
    <w:rsid w:val="009A52CD"/>
    <w:rsid w:val="009F0CCD"/>
    <w:rsid w:val="00A168D9"/>
    <w:rsid w:val="00A32D84"/>
    <w:rsid w:val="00A33FE9"/>
    <w:rsid w:val="00A63B1D"/>
    <w:rsid w:val="00AC07A3"/>
    <w:rsid w:val="00B3763D"/>
    <w:rsid w:val="00B4749C"/>
    <w:rsid w:val="00B718C5"/>
    <w:rsid w:val="00BB7955"/>
    <w:rsid w:val="00C879F3"/>
    <w:rsid w:val="00CB60B4"/>
    <w:rsid w:val="00D009B9"/>
    <w:rsid w:val="00D875F0"/>
    <w:rsid w:val="00E37EF7"/>
    <w:rsid w:val="00EE556B"/>
    <w:rsid w:val="00F76638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B9BE"/>
  <w15:chartTrackingRefBased/>
  <w15:docId w15:val="{49DD9905-4765-4706-B102-64A40D0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A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341"/>
  </w:style>
  <w:style w:type="paragraph" w:styleId="a7">
    <w:name w:val="footer"/>
    <w:basedOn w:val="a"/>
    <w:link w:val="a8"/>
    <w:uiPriority w:val="99"/>
    <w:unhideWhenUsed/>
    <w:rsid w:val="008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1DEA-EE2E-42F5-B4AD-ED5082BB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user6</cp:lastModifiedBy>
  <cp:revision>3</cp:revision>
  <dcterms:created xsi:type="dcterms:W3CDTF">2023-11-02T06:30:00Z</dcterms:created>
  <dcterms:modified xsi:type="dcterms:W3CDTF">2023-11-02T06:49:00Z</dcterms:modified>
</cp:coreProperties>
</file>