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59" w:rsidRDefault="00EF3E59" w:rsidP="00187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3E59">
        <w:rPr>
          <w:rFonts w:ascii="Times New Roman" w:eastAsia="Calibri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bookmarkEnd w:id="0"/>
      <w:r w:rsidRPr="00EF3E59">
        <w:rPr>
          <w:rFonts w:ascii="Times New Roman" w:eastAsia="Calibri" w:hAnsi="Times New Roman" w:cs="Times New Roman"/>
          <w:b/>
          <w:sz w:val="28"/>
          <w:szCs w:val="28"/>
        </w:rPr>
        <w:t xml:space="preserve">, оценка соблюдения которых является предметом </w:t>
      </w:r>
      <w:r w:rsidR="001871CE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</w:t>
      </w:r>
      <w:r w:rsidRPr="00EF3E59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</w:t>
      </w:r>
      <w:r w:rsidR="001871CE">
        <w:rPr>
          <w:rFonts w:ascii="Times New Roman" w:eastAsia="Calibri" w:hAnsi="Times New Roman" w:cs="Times New Roman"/>
          <w:b/>
          <w:sz w:val="28"/>
          <w:szCs w:val="28"/>
        </w:rPr>
        <w:t xml:space="preserve">(надзора) </w:t>
      </w:r>
      <w:r w:rsidRPr="00EF3E59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116456">
        <w:rPr>
          <w:rFonts w:ascii="Times New Roman" w:hAnsi="Times New Roman" w:cs="Times New Roman"/>
          <w:b/>
          <w:sz w:val="28"/>
          <w:szCs w:val="28"/>
        </w:rPr>
        <w:t>охраны и использования</w:t>
      </w:r>
      <w:r w:rsidRPr="00EF3E59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</w:t>
      </w:r>
      <w:r w:rsidR="001871CE">
        <w:rPr>
          <w:rFonts w:ascii="Times New Roman" w:hAnsi="Times New Roman" w:cs="Times New Roman"/>
          <w:b/>
          <w:sz w:val="28"/>
          <w:szCs w:val="28"/>
        </w:rPr>
        <w:t xml:space="preserve">регионального значения на территории </w:t>
      </w:r>
      <w:r w:rsidR="00A8443C">
        <w:rPr>
          <w:rFonts w:ascii="Times New Roman" w:hAnsi="Times New Roman" w:cs="Times New Roman"/>
          <w:b/>
          <w:sz w:val="28"/>
          <w:szCs w:val="28"/>
        </w:rPr>
        <w:t xml:space="preserve">Иркутской </w:t>
      </w:r>
      <w:r w:rsidR="001871C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/>
          <w:sz w:val="28"/>
          <w:szCs w:val="28"/>
        </w:rPr>
        <w:t>(далее – Руководство)</w:t>
      </w:r>
    </w:p>
    <w:p w:rsidR="00EF3E59" w:rsidRDefault="00EF3E59" w:rsidP="00EF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E59" w:rsidRPr="00CB6B6D" w:rsidRDefault="00EF3E59" w:rsidP="0075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 разработано в соответствии со с</w:t>
      </w:r>
      <w:r w:rsidR="00891839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44 Федерального закона от 31 июля 2020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1839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248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-ФЗ «</w:t>
      </w:r>
      <w:r w:rsidR="00891839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целях профилактики нарушений обязательных требований законодательства Российской Федерации в области охраны и использования особо охраняемых природных территорий </w:t>
      </w:r>
      <w:r w:rsidR="00AD6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 </w:t>
      </w:r>
    </w:p>
    <w:p w:rsidR="00EF3E59" w:rsidRPr="00CB6B6D" w:rsidRDefault="00EF3E59" w:rsidP="0075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правовых актов, содержащих обязательные требования в области охраны и использования особо охраняемых природных территорий </w:t>
      </w:r>
      <w:r w:rsidR="001871CE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регионального 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значения, соблюдение которых является предметом </w:t>
      </w:r>
      <w:r w:rsidR="001871CE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регионального государственного 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контроля, размещен на официальном </w:t>
      </w:r>
      <w:r w:rsidR="001871CE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сайте </w:t>
      </w:r>
      <w:r w:rsidR="007C7A38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ОГБУ «Дирекция по ООПТ регионального значения Иркутской области» </w:t>
      </w:r>
      <w:r w:rsidR="007C7A38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7C7A38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7C7A38" w:rsidRPr="007C7A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https://ooptirk.ru/</w:t>
        </w:r>
      </w:hyperlink>
      <w:r w:rsidR="007C7A38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7C7A38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1871CE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природных ресурсов и экологии </w:t>
      </w:r>
      <w:r w:rsidR="00EA1914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Иркутской </w:t>
      </w:r>
      <w:r w:rsidR="001871CE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(далее – Министерство) </w:t>
      </w:r>
      <w:r w:rsidR="00CB6B6D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63DA1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информационно-телекоммуникационной </w:t>
      </w:r>
      <w:r w:rsidR="00CB6B6D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сети «Интернет» </w:t>
      </w:r>
      <w:r w:rsidR="00EA1914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https://irkobl.ru/sites/ecology/oopt/</w:t>
      </w:r>
      <w:r w:rsidR="00CB6B6D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3E59" w:rsidRPr="00CB6B6D" w:rsidRDefault="00EF3E59" w:rsidP="0075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Природные объекты, имеющие особое природоохранное, научное, историко- 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охраняемые природные территории. Земли в гра</w:t>
      </w:r>
      <w:r w:rsidR="007F5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ницах территорий, н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 Правовой режим охраны природных объектов устанавливается законодательством в области охраны окружающей среды, а также иным законодательством Российской Федерации. </w:t>
      </w:r>
    </w:p>
    <w:p w:rsidR="00EF3E59" w:rsidRPr="00CB6B6D" w:rsidRDefault="00EF3E59" w:rsidP="0075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 (ст. 58, 59 Федерального закона от 10 января 2002 № 7-ФЗ «Об охране окружающей среды»). 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особенностей режима особо охраняемых природных территорий различаются следующие категории указанных территорий: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государственные природные заповедники, в том числе биосферные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заповедники;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национальные парки;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природные парки;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государственные природные заказники;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памятники природы;</w:t>
      </w:r>
    </w:p>
    <w:p w:rsidR="001871CE" w:rsidRPr="00CB6B6D" w:rsidRDefault="001871CE" w:rsidP="00187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дендрологические парки и ботанические сады.</w:t>
      </w:r>
    </w:p>
    <w:p w:rsidR="001871CE" w:rsidRPr="00CB6B6D" w:rsidRDefault="001871CE" w:rsidP="00182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Законами субъектов Российской Федерации могут устанавливаться и иные категории особо охраняемых природных территорий регионального значения.</w:t>
      </w:r>
    </w:p>
    <w:p w:rsidR="00182C8B" w:rsidRPr="00CB6B6D" w:rsidRDefault="00182C8B" w:rsidP="00182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Имущественные отношения в области использования и охраны особо охраняемых природных территорий регулируются гражданским законодательством, если иное не предусмотрено настоящим Федеральным законом.</w:t>
      </w:r>
    </w:p>
    <w:p w:rsidR="00182C8B" w:rsidRPr="00CB6B6D" w:rsidRDefault="00182C8B" w:rsidP="00182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</w:t>
      </w:r>
    </w:p>
    <w:p w:rsidR="00182C8B" w:rsidRPr="00CB6B6D" w:rsidRDefault="00182C8B" w:rsidP="0018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органов местного самоуправления, а также в ведении государственных научных организаций и государственных образовательных организаций высшего образования (ст. 1, 2 Федерального закона от 14 марта 1995 N ЗЗ-ФЗ «Об особо охраняемых природных территориях» (далее -Закон № ЗЗ-ФЗ)).</w:t>
      </w:r>
    </w:p>
    <w:p w:rsidR="00891839" w:rsidRPr="00CB6B6D" w:rsidRDefault="00182C8B" w:rsidP="00182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EA1914" w:rsidRP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Иркутской области от 19 июня 2008 г. № 27-ОЗ «Об особо охраняемых природных территориях и иных особо охраняемых территориях в Иркутской области»</w:t>
      </w:r>
      <w:r w:rsid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1839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Иркутской </w:t>
      </w:r>
      <w:r w:rsidR="00891839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организованы следующие категории особо охраняемых природных территорий регионального значения: </w:t>
      </w:r>
    </w:p>
    <w:p w:rsidR="00EA1914" w:rsidRDefault="00EA1914" w:rsidP="00EA19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природные парки;</w:t>
      </w:r>
    </w:p>
    <w:p w:rsidR="00EA1914" w:rsidRDefault="00EA1914" w:rsidP="00EA19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природные заказники;</w:t>
      </w:r>
    </w:p>
    <w:p w:rsidR="00EA1914" w:rsidRDefault="00EA1914" w:rsidP="00EA19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памятники природы;</w:t>
      </w:r>
    </w:p>
    <w:p w:rsidR="00EA1914" w:rsidRDefault="00EA1914" w:rsidP="00EA19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дендрологические парки и ботанические сады;</w:t>
      </w:r>
    </w:p>
    <w:p w:rsidR="00EA1914" w:rsidRDefault="00EA1914" w:rsidP="00EA19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иные, установленные в соответствии </w:t>
      </w:r>
      <w:r w:rsidR="00CE5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Законом.</w:t>
      </w:r>
    </w:p>
    <w:p w:rsidR="00182C8B" w:rsidRPr="00CB6B6D" w:rsidRDefault="00182C8B" w:rsidP="00EA191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Правовыми актами регионального значения утверждаются положения о</w:t>
      </w:r>
      <w:r w:rsidR="00EA1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2501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региональных особо охраняемых природных территориях</w:t>
      </w:r>
      <w:r w:rsidR="005E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</w:t>
      </w:r>
      <w:r w:rsidR="00863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торый размещаются на официальном</w:t>
      </w:r>
      <w:r w:rsidR="005E0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049D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сайте </w:t>
      </w:r>
      <w:r w:rsidR="007C7A38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ОГБУ «Дирекция по ООПТ регионального значения Иркутской области» в информационно-телекоммуникационной сети «Интернет» </w:t>
      </w:r>
      <w:hyperlink r:id="rId8" w:history="1">
        <w:r w:rsidR="007C7A38" w:rsidRPr="007C7A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https://ooptirk.ru/</w:t>
        </w:r>
      </w:hyperlink>
      <w:r w:rsidR="007C7A38" w:rsidRPr="007C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на официальном сайте Министерства природных ресурсов и экологии Иркутской области (далее – Министерство) в информационно-телекоммуникационной сети «Интернет» https://irkobl.ru/sites/ecology/oopt/.</w:t>
      </w:r>
    </w:p>
    <w:p w:rsidR="00EF3E59" w:rsidRPr="00CB6B6D" w:rsidRDefault="00182C8B" w:rsidP="0075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нарушение установленного режима на территориях государственных природных заказниках регионального значения, а также за действия, приведшие к нарушениям природных комплексов ООПТ, виновные привлекаются к ответственности в порядке, установленном действующим законодательством: </w:t>
      </w:r>
    </w:p>
    <w:p w:rsidR="00182C8B" w:rsidRPr="00CB6B6D" w:rsidRDefault="00182C8B" w:rsidP="00182C8B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административной ответственности по следующим статьям Кодекса об административных правонарушениях Российской Федерации</w:t>
      </w:r>
      <w:r w:rsidR="007D2501"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КоАП РФ)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B5B59" w:rsidRDefault="00182C8B" w:rsidP="0075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часть 2 статьи 7.2 КоАП РФ (в части уничтожения или повреждения на особо охраняемых природных территориях либо в их охранных зонах знаков</w:t>
      </w:r>
      <w:r w:rsidR="002B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2C8B" w:rsidRPr="00CB6B6D" w:rsidRDefault="00182C8B" w:rsidP="0075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статьей 7.6 КоАП РФ (в части водных объектов, расположенных на особо охраняемых природных территориях либо в их охранных зонах); </w:t>
      </w:r>
    </w:p>
    <w:p w:rsidR="00182C8B" w:rsidRPr="00CB6B6D" w:rsidRDefault="00182C8B" w:rsidP="0075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статьями </w:t>
      </w:r>
      <w:r w:rsidR="002B5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7.9 </w:t>
      </w: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зонах); </w:t>
      </w:r>
    </w:p>
    <w:p w:rsidR="00182C8B" w:rsidRPr="00CB6B6D" w:rsidRDefault="00182C8B" w:rsidP="0075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частью 1 статьи 7.11 (в части административных правонарушений, совершенных на особо охраняемых природных территориях либо в их охранных зонах); </w:t>
      </w:r>
    </w:p>
    <w:p w:rsidR="00182C8B" w:rsidRPr="00CB6B6D" w:rsidRDefault="00182C8B" w:rsidP="00E775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статьей 8.39 КоАП РФ; </w:t>
      </w:r>
    </w:p>
    <w:p w:rsidR="007D2501" w:rsidRPr="00CB6B6D" w:rsidRDefault="007D2501" w:rsidP="007D2501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уголовной ответственности по следующим статьям Уголовного кодекса Российской Федерации (далее – УК РФ): </w:t>
      </w:r>
    </w:p>
    <w:p w:rsidR="007D2501" w:rsidRPr="00CB6B6D" w:rsidRDefault="007D2501" w:rsidP="00E775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статья 262 УК РФ (нарушение режима особо охраняемых природных территорий и природных объектов).</w:t>
      </w:r>
    </w:p>
    <w:p w:rsidR="00182C8B" w:rsidRPr="00CB6B6D" w:rsidRDefault="00182C8B" w:rsidP="00182C8B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2C8B" w:rsidRPr="00182C8B" w:rsidRDefault="00182C8B" w:rsidP="00182C8B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82C8B" w:rsidRDefault="00182C8B" w:rsidP="0018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7004C" w:rsidRPr="007F50FE" w:rsidRDefault="00D7004C" w:rsidP="00EF3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04C" w:rsidRPr="007F50FE" w:rsidSect="009F7F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8C" w:rsidRDefault="00F3688C" w:rsidP="009F7FD0">
      <w:pPr>
        <w:spacing w:after="0" w:line="240" w:lineRule="auto"/>
      </w:pPr>
      <w:r>
        <w:separator/>
      </w:r>
    </w:p>
  </w:endnote>
  <w:endnote w:type="continuationSeparator" w:id="0">
    <w:p w:rsidR="00F3688C" w:rsidRDefault="00F3688C" w:rsidP="009F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8C" w:rsidRDefault="00F3688C" w:rsidP="009F7FD0">
      <w:pPr>
        <w:spacing w:after="0" w:line="240" w:lineRule="auto"/>
      </w:pPr>
      <w:r>
        <w:separator/>
      </w:r>
    </w:p>
  </w:footnote>
  <w:footnote w:type="continuationSeparator" w:id="0">
    <w:p w:rsidR="00F3688C" w:rsidRDefault="00F3688C" w:rsidP="009F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11335"/>
      <w:docPartObj>
        <w:docPartGallery w:val="Page Numbers (Top of Page)"/>
        <w:docPartUnique/>
      </w:docPartObj>
    </w:sdtPr>
    <w:sdtEndPr/>
    <w:sdtContent>
      <w:p w:rsidR="009F7FD0" w:rsidRDefault="009F7F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A38">
          <w:rPr>
            <w:noProof/>
          </w:rPr>
          <w:t>2</w:t>
        </w:r>
        <w:r>
          <w:fldChar w:fldCharType="end"/>
        </w:r>
      </w:p>
    </w:sdtContent>
  </w:sdt>
  <w:p w:rsidR="009F7FD0" w:rsidRDefault="009F7F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4C"/>
    <w:multiLevelType w:val="hybridMultilevel"/>
    <w:tmpl w:val="9A125194"/>
    <w:lvl w:ilvl="0" w:tplc="8660B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A0239"/>
    <w:multiLevelType w:val="hybridMultilevel"/>
    <w:tmpl w:val="32B00948"/>
    <w:lvl w:ilvl="0" w:tplc="F0D497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AC5543"/>
    <w:multiLevelType w:val="hybridMultilevel"/>
    <w:tmpl w:val="CCF21A58"/>
    <w:lvl w:ilvl="0" w:tplc="FF842A64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2E2A2F"/>
    <w:multiLevelType w:val="hybridMultilevel"/>
    <w:tmpl w:val="2408CD72"/>
    <w:lvl w:ilvl="0" w:tplc="D10083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564609A"/>
    <w:multiLevelType w:val="hybridMultilevel"/>
    <w:tmpl w:val="32B00948"/>
    <w:lvl w:ilvl="0" w:tplc="F0D497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59"/>
    <w:rsid w:val="00116456"/>
    <w:rsid w:val="00182C8B"/>
    <w:rsid w:val="001871CE"/>
    <w:rsid w:val="00234641"/>
    <w:rsid w:val="002B5B59"/>
    <w:rsid w:val="00514C65"/>
    <w:rsid w:val="0057388F"/>
    <w:rsid w:val="005E049D"/>
    <w:rsid w:val="00751EB0"/>
    <w:rsid w:val="007C7A38"/>
    <w:rsid w:val="007D2501"/>
    <w:rsid w:val="007F50FE"/>
    <w:rsid w:val="007F5190"/>
    <w:rsid w:val="00863DA1"/>
    <w:rsid w:val="00891839"/>
    <w:rsid w:val="009E63FC"/>
    <w:rsid w:val="009F7FD0"/>
    <w:rsid w:val="00A52891"/>
    <w:rsid w:val="00A8443C"/>
    <w:rsid w:val="00AD6BA2"/>
    <w:rsid w:val="00B21B5D"/>
    <w:rsid w:val="00B73F4F"/>
    <w:rsid w:val="00BA0D1E"/>
    <w:rsid w:val="00BE1662"/>
    <w:rsid w:val="00CB6B6D"/>
    <w:rsid w:val="00CE53ED"/>
    <w:rsid w:val="00D23D80"/>
    <w:rsid w:val="00D32F3E"/>
    <w:rsid w:val="00D7004C"/>
    <w:rsid w:val="00E7754E"/>
    <w:rsid w:val="00EA1914"/>
    <w:rsid w:val="00EA1CA4"/>
    <w:rsid w:val="00ED29DA"/>
    <w:rsid w:val="00EF3E59"/>
    <w:rsid w:val="00F3688C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C7A4"/>
  <w15:docId w15:val="{434CE6DC-0168-423A-9AE5-E163F631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FD0"/>
  </w:style>
  <w:style w:type="paragraph" w:styleId="a6">
    <w:name w:val="footer"/>
    <w:basedOn w:val="a"/>
    <w:link w:val="a7"/>
    <w:uiPriority w:val="99"/>
    <w:unhideWhenUsed/>
    <w:rsid w:val="009F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FD0"/>
  </w:style>
  <w:style w:type="character" w:styleId="a8">
    <w:name w:val="Hyperlink"/>
    <w:basedOn w:val="a0"/>
    <w:uiPriority w:val="99"/>
    <w:unhideWhenUsed/>
    <w:rsid w:val="007C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ptir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opti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user10</cp:lastModifiedBy>
  <cp:revision>2</cp:revision>
  <dcterms:created xsi:type="dcterms:W3CDTF">2025-07-01T03:04:00Z</dcterms:created>
  <dcterms:modified xsi:type="dcterms:W3CDTF">2025-07-01T03:04:00Z</dcterms:modified>
</cp:coreProperties>
</file>